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7183" w:rsidRDefault="003C7183" w:rsidP="008E0A7D">
      <w:pPr>
        <w:spacing w:before="100" w:beforeAutospacing="1" w:after="100" w:afterAutospacing="1"/>
        <w:rPr>
          <w:rFonts w:ascii="Arial Narrow" w:eastAsia="Times New Roman" w:hAnsi="Arial Narrow"/>
          <w:b/>
          <w:bCs/>
          <w:color w:val="auto"/>
          <w:sz w:val="40"/>
          <w:lang w:eastAsia="es-ES"/>
        </w:rPr>
      </w:pPr>
      <w:r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>Inaugurada l</w:t>
      </w:r>
      <w:r w:rsidR="00B64298"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 xml:space="preserve">a </w:t>
      </w:r>
      <w:r w:rsidR="008E0A7D"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 xml:space="preserve">exposición </w:t>
      </w:r>
      <w:r w:rsidR="008E0A7D" w:rsidRPr="008E0A7D">
        <w:rPr>
          <w:rFonts w:ascii="Arial Narrow" w:eastAsia="Times New Roman" w:hAnsi="Arial Narrow"/>
          <w:b/>
          <w:bCs/>
          <w:i/>
          <w:color w:val="auto"/>
          <w:sz w:val="40"/>
          <w:lang w:eastAsia="es-ES"/>
        </w:rPr>
        <w:t>Te regalo Jerez</w:t>
      </w:r>
      <w:r w:rsidR="008E0A7D"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 xml:space="preserve"> </w:t>
      </w:r>
      <w:r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 xml:space="preserve">de la </w:t>
      </w:r>
      <w:r w:rsidRPr="008E0A7D"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 xml:space="preserve">Asociación de Artistas Plásticos </w:t>
      </w:r>
      <w:r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>'</w:t>
      </w:r>
      <w:r w:rsidRPr="008E0A7D"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>Pi</w:t>
      </w:r>
      <w:r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 xml:space="preserve">nceles' </w:t>
      </w:r>
    </w:p>
    <w:p w:rsidR="008E0A7D" w:rsidRPr="008E0A7D" w:rsidRDefault="008E0A7D" w:rsidP="008E0A7D">
      <w:pPr>
        <w:spacing w:before="100" w:beforeAutospacing="1" w:after="100" w:afterAutospacing="1"/>
        <w:rPr>
          <w:rFonts w:ascii="Arial Narrow" w:eastAsia="Times New Roman" w:hAnsi="Arial Narrow"/>
          <w:color w:val="auto"/>
          <w:sz w:val="36"/>
          <w:lang w:eastAsia="es-ES"/>
        </w:rPr>
      </w:pPr>
      <w:r>
        <w:rPr>
          <w:rFonts w:ascii="Arial Narrow" w:eastAsia="Times New Roman" w:hAnsi="Arial Narrow"/>
          <w:bCs/>
          <w:color w:val="auto"/>
          <w:sz w:val="36"/>
          <w:lang w:eastAsia="es-ES"/>
        </w:rPr>
        <w:t xml:space="preserve">La </w:t>
      </w:r>
      <w:r w:rsidRPr="008E0A7D">
        <w:rPr>
          <w:rFonts w:ascii="Arial Narrow" w:eastAsia="Times New Roman" w:hAnsi="Arial Narrow"/>
          <w:bCs/>
          <w:color w:val="auto"/>
          <w:sz w:val="36"/>
          <w:lang w:eastAsia="es-ES"/>
        </w:rPr>
        <w:t xml:space="preserve">muestra </w:t>
      </w:r>
      <w:r>
        <w:rPr>
          <w:rFonts w:ascii="Arial Narrow" w:eastAsia="Times New Roman" w:hAnsi="Arial Narrow"/>
          <w:bCs/>
          <w:color w:val="auto"/>
          <w:sz w:val="36"/>
          <w:lang w:eastAsia="es-ES"/>
        </w:rPr>
        <w:t xml:space="preserve">reúne obras </w:t>
      </w:r>
      <w:r w:rsidRPr="008E0A7D">
        <w:rPr>
          <w:rFonts w:ascii="Arial Narrow" w:eastAsia="Times New Roman" w:hAnsi="Arial Narrow"/>
          <w:bCs/>
          <w:color w:val="auto"/>
          <w:sz w:val="36"/>
          <w:lang w:eastAsia="es-ES"/>
        </w:rPr>
        <w:t xml:space="preserve">de trece artistas que llenan de color </w:t>
      </w:r>
      <w:r>
        <w:rPr>
          <w:rFonts w:ascii="Arial Narrow" w:eastAsia="Times New Roman" w:hAnsi="Arial Narrow"/>
          <w:bCs/>
          <w:color w:val="auto"/>
          <w:sz w:val="36"/>
          <w:lang w:eastAsia="es-ES"/>
        </w:rPr>
        <w:t>la Sala El Molino</w:t>
      </w:r>
      <w:r w:rsidR="007C5730">
        <w:rPr>
          <w:rFonts w:ascii="Arial Narrow" w:eastAsia="Times New Roman" w:hAnsi="Arial Narrow"/>
          <w:bCs/>
          <w:color w:val="auto"/>
          <w:sz w:val="36"/>
          <w:lang w:eastAsia="es-ES"/>
        </w:rPr>
        <w:t xml:space="preserve"> </w:t>
      </w:r>
      <w:r>
        <w:rPr>
          <w:rFonts w:ascii="Arial Narrow" w:eastAsia="Times New Roman" w:hAnsi="Arial Narrow"/>
          <w:bCs/>
          <w:color w:val="auto"/>
          <w:sz w:val="36"/>
          <w:lang w:eastAsia="es-ES"/>
        </w:rPr>
        <w:t>dentro del conjunto monumental del Alcázar, hasta el 29 de junio</w:t>
      </w:r>
    </w:p>
    <w:p w:rsidR="00B64298" w:rsidRDefault="008E0A7D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8E0A7D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5 de junio de 2025.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teniente de alcaldesa de Turismo y Promoción de la Ciudad, Antonio Real, y el delegado de Cultura, Fiestas, Patrimonio Histórico y Capitalidad Europea de la Cultura, Francisco Zurita, han felicitado</w:t>
      </w:r>
      <w:r w:rsidR="003C718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en nombre del Gobierno municipal de María José García-Pelayo</w:t>
      </w:r>
      <w:r w:rsidR="003C718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a la Asociación de Artistas Plásticos 'Pinceles', presidida por María José Ojeda, por la 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exposición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colectiva </w:t>
      </w:r>
      <w:r w:rsidRPr="008E0A7D">
        <w:rPr>
          <w:rFonts w:ascii="Arial Narrow" w:eastAsia="Times New Roman" w:hAnsi="Arial Narrow"/>
          <w:i/>
          <w:color w:val="auto"/>
          <w:sz w:val="26"/>
          <w:szCs w:val="26"/>
          <w:lang w:eastAsia="es-ES"/>
        </w:rPr>
        <w:t>Te regalo Jerez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inaugurada en 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Sala El Molino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dentro del conjunto m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>onumental del Alcázar.</w:t>
      </w:r>
    </w:p>
    <w:p w:rsidR="008E0A7D" w:rsidRPr="008E0A7D" w:rsidRDefault="008E0A7D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muestra, que estará abierta al público hasta el 29 de junio, reúne las obras de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trece creadores vinculados a Jerez y se enmarca dentro de las iniciativas alineadas con 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 candidatura de Jerez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2031, 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Cap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ital Europea de la Cultura.</w:t>
      </w:r>
    </w:p>
    <w:p w:rsidR="008E0A7D" w:rsidRPr="008E0A7D" w:rsidRDefault="008E0A7D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Durante su intervención, 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los representantes municipales 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ha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>n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felicitado tanto a la presidenta como a los artistas participantes por “hacernos partícipes de esta propuesta artística que es testimonio v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ivo del talento y del movimiento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creativo que se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desarrolla en nuestra ciudad”. Asimismo han resaltado que </w:t>
      </w:r>
      <w:r w:rsidR="007C573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esta iniciativa refleja 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los valores de nuestra candidatura a Jerez 2031, como son la promoción del arte, la participación ciudadana, la crea</w:t>
      </w:r>
      <w:r w:rsidR="007C5730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ción colectiva y la puesta en valor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de nuestros espa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cios culturales e históricos.</w:t>
      </w:r>
    </w:p>
    <w:p w:rsidR="008E0A7D" w:rsidRPr="008E0A7D" w:rsidRDefault="008E0A7D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Los artistas que exponen en esta muestra son María José Ojeda, Trinidad </w:t>
      </w:r>
      <w:proofErr w:type="spellStart"/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Gutier</w:t>
      </w:r>
      <w:proofErr w:type="spellEnd"/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Ana Moreno, </w:t>
      </w:r>
      <w:proofErr w:type="spellStart"/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Asun</w:t>
      </w:r>
      <w:proofErr w:type="spellEnd"/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Almendral, Mercedes Rueda, Paz Sánchez, Antonio M. Villar, Ana Sánchez, </w:t>
      </w:r>
      <w:proofErr w:type="spellStart"/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Franchesco</w:t>
      </w:r>
      <w:proofErr w:type="spellEnd"/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José A. Fernández, Magdalena Delgado, Pilar García-Mier y Fidela Losada. Cada uno de ellos aporta su mirada personal y única sobre la ciudad y sus emociones, conformando un recorrido visual diverso, conectado con Jerez.</w:t>
      </w:r>
    </w:p>
    <w:p w:rsidR="008E0A7D" w:rsidRPr="008E0A7D" w:rsidRDefault="00B64298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Tanto Real como Zurita ha remarcado que </w:t>
      </w:r>
      <w:r w:rsidR="008E0A7D"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desde el Ayuntamiento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se </w:t>
      </w:r>
      <w:r w:rsidR="00BF72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continuará </w:t>
      </w:r>
      <w:r w:rsidR="007C5730">
        <w:rPr>
          <w:rFonts w:ascii="Arial Narrow" w:eastAsia="Times New Roman" w:hAnsi="Arial Narrow"/>
          <w:color w:val="auto"/>
          <w:sz w:val="26"/>
          <w:szCs w:val="26"/>
          <w:lang w:eastAsia="es-ES"/>
        </w:rPr>
        <w:t>incorporando propuestas como é</w:t>
      </w:r>
      <w:r w:rsidR="008E0A7D"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sta a la programación cultural de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los </w:t>
      </w:r>
      <w:r w:rsidR="008E0A7D"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equipamientos históricos, como el Alcázar, un lugar muy visitado en estas fechas, que se convierte</w:t>
      </w:r>
      <w:r w:rsidR="007C5730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</w:t>
      </w:r>
      <w:r w:rsidR="008E0A7D"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además</w:t>
      </w:r>
      <w:r w:rsidR="007C5730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</w:t>
      </w:r>
      <w:r w:rsidR="008E0A7D"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en un</w:t>
      </w:r>
      <w:r w:rsidR="003C718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espacio vivo donde conviven </w:t>
      </w:r>
      <w:r w:rsidR="008E0A7D"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>arte contemporáne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o y legado patrimonia</w:t>
      </w:r>
      <w:r w:rsidR="003C718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:rsidR="003C7183" w:rsidRDefault="003C7183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</w:p>
    <w:p w:rsidR="003C7183" w:rsidRDefault="008E0A7D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lastRenderedPageBreak/>
        <w:t>Por su parte, la presidenta de la Asociación, María José Ojeda, ha expresado su agradecimiento al Ayuntamiento de Jerez por su disposición y apoyo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por confiar en 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trabajo 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de la entidad 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y </w:t>
      </w:r>
      <w:r w:rsidR="00B64298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poder compartirlo desde </w:t>
      </w:r>
      <w:r w:rsidRPr="008E0A7D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este espacio tan emblemático. </w:t>
      </w:r>
    </w:p>
    <w:p w:rsidR="00B64298" w:rsidRDefault="00B64298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Asimismo ha avanzado próximos proyectos que llevarán a cabo en el marco de celebración de los 600 años de la llegada del Pueblo Gitano a la península. Cabe reseñar que el acto de inauguración ha contado con el acompañamiento a la guitarra de</w:t>
      </w:r>
      <w:r w:rsidR="00BF720C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músico francés Camilo </w:t>
      </w:r>
      <w:proofErr w:type="spellStart"/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Garidou</w:t>
      </w:r>
      <w:proofErr w:type="spellEnd"/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:rsidR="008E0A7D" w:rsidRDefault="00B64298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 </w:t>
      </w:r>
      <w:r w:rsidR="00913AA7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exposición </w:t>
      </w:r>
      <w:r w:rsidR="00913AA7" w:rsidRPr="00913AA7">
        <w:rPr>
          <w:rFonts w:ascii="Arial Narrow" w:eastAsia="Times New Roman" w:hAnsi="Arial Narrow"/>
          <w:bCs/>
          <w:i/>
          <w:color w:val="auto"/>
          <w:sz w:val="26"/>
          <w:szCs w:val="26"/>
          <w:lang w:eastAsia="es-ES"/>
        </w:rPr>
        <w:t xml:space="preserve">Te regalo Jerez </w:t>
      </w:r>
      <w:r w:rsidR="008E0A7D" w:rsidRPr="008E0A7D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permanecerá abierta hasta el 29 de junio en la Sala El Molino (Alcázar de Jerez), en horario de 9:30 a 14:30, de lunes a domingo.</w:t>
      </w:r>
    </w:p>
    <w:p w:rsidR="00B64298" w:rsidRDefault="00B64298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bCs/>
          <w:i/>
          <w:color w:val="auto"/>
          <w:sz w:val="26"/>
          <w:szCs w:val="26"/>
          <w:lang w:eastAsia="es-ES"/>
        </w:rPr>
      </w:pPr>
    </w:p>
    <w:p w:rsidR="00B64298" w:rsidRPr="00BF720C" w:rsidRDefault="00BF720C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(</w:t>
      </w:r>
      <w:r w:rsidR="00913AA7" w:rsidRPr="00BF720C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Se adjunta fotografía y enlace de audio</w:t>
      </w:r>
      <w:r w:rsidR="00B64298" w:rsidRPr="00BF720C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:</w:t>
      </w:r>
    </w:p>
    <w:p w:rsidR="00B64298" w:rsidRPr="00B64298" w:rsidRDefault="00BF720C" w:rsidP="00B64298">
      <w:pPr>
        <w:pStyle w:val="Ttulo4"/>
        <w:rPr>
          <w:rFonts w:ascii="Arial" w:eastAsia="Times New Roman" w:hAnsi="Arial" w:cs="Arial"/>
          <w:b/>
          <w:i w:val="0"/>
          <w:color w:val="444444"/>
          <w:sz w:val="14"/>
          <w:lang w:val="en" w:eastAsia="es-ES"/>
        </w:rPr>
      </w:pPr>
      <w:hyperlink r:id="rId7" w:history="1">
        <w:r w:rsidR="00B64298" w:rsidRPr="00B64298">
          <w:rPr>
            <w:rStyle w:val="Hipervnculo"/>
            <w:rFonts w:ascii="Arial" w:eastAsia="Times New Roman" w:hAnsi="Arial" w:cs="Arial"/>
            <w:b/>
            <w:i w:val="0"/>
            <w:color w:val="349CCC"/>
            <w:sz w:val="18"/>
            <w:szCs w:val="29"/>
            <w:lang w:val="en"/>
          </w:rPr>
          <w:t>https://ssweb.seap.minhap.es/almacen/descarga/envio/013c0ea64aa16049cb56cd19d94f635464a5dccb</w:t>
        </w:r>
      </w:hyperlink>
    </w:p>
    <w:p w:rsidR="00913AA7" w:rsidRPr="008E0A7D" w:rsidRDefault="00913AA7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i/>
          <w:color w:val="auto"/>
          <w:sz w:val="26"/>
          <w:szCs w:val="26"/>
          <w:lang w:eastAsia="es-ES"/>
        </w:rPr>
      </w:pPr>
      <w:bookmarkStart w:id="0" w:name="_GoBack"/>
      <w:bookmarkEnd w:id="0"/>
    </w:p>
    <w:p w:rsidR="0052578F" w:rsidRPr="008E0A7D" w:rsidRDefault="0052578F" w:rsidP="008E0A7D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</w:p>
    <w:sectPr w:rsidR="0052578F" w:rsidRPr="008E0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C1" w:rsidRDefault="004664C1">
      <w:pPr>
        <w:spacing w:after="0"/>
      </w:pPr>
      <w:r>
        <w:separator/>
      </w:r>
    </w:p>
  </w:endnote>
  <w:endnote w:type="continuationSeparator" w:id="0">
    <w:p w:rsidR="004664C1" w:rsidRDefault="004664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C1" w:rsidRDefault="004664C1">
      <w:pPr>
        <w:spacing w:after="0"/>
      </w:pPr>
      <w:r>
        <w:separator/>
      </w:r>
    </w:p>
  </w:footnote>
  <w:footnote w:type="continuationSeparator" w:id="0">
    <w:p w:rsidR="004664C1" w:rsidRDefault="004664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6"/>
    <w:rsid w:val="00083EDA"/>
    <w:rsid w:val="000B1F10"/>
    <w:rsid w:val="000E2B5A"/>
    <w:rsid w:val="001B14BD"/>
    <w:rsid w:val="002263C9"/>
    <w:rsid w:val="00341862"/>
    <w:rsid w:val="003663EC"/>
    <w:rsid w:val="003C7183"/>
    <w:rsid w:val="003F5A15"/>
    <w:rsid w:val="004239E2"/>
    <w:rsid w:val="004664C1"/>
    <w:rsid w:val="0052578F"/>
    <w:rsid w:val="00663E89"/>
    <w:rsid w:val="006646C5"/>
    <w:rsid w:val="006E0A29"/>
    <w:rsid w:val="00775F1D"/>
    <w:rsid w:val="007A1773"/>
    <w:rsid w:val="007C5730"/>
    <w:rsid w:val="007C6F94"/>
    <w:rsid w:val="008E0A7D"/>
    <w:rsid w:val="00913AA7"/>
    <w:rsid w:val="0095398F"/>
    <w:rsid w:val="00A5256A"/>
    <w:rsid w:val="00B34317"/>
    <w:rsid w:val="00B41D16"/>
    <w:rsid w:val="00B64298"/>
    <w:rsid w:val="00BF720C"/>
    <w:rsid w:val="00CC2957"/>
    <w:rsid w:val="00CC779B"/>
    <w:rsid w:val="00CC7997"/>
    <w:rsid w:val="00D93B44"/>
    <w:rsid w:val="00DC4F51"/>
    <w:rsid w:val="00DE10D3"/>
    <w:rsid w:val="00E11F50"/>
    <w:rsid w:val="00E93B56"/>
    <w:rsid w:val="00F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29C70-F3D6-4972-B756-290378E1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42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c-buttonlabel">
    <w:name w:val="mdc-button__label"/>
    <w:basedOn w:val="Fuentedeprrafopredeter"/>
    <w:rsid w:val="000E2B5A"/>
  </w:style>
  <w:style w:type="character" w:customStyle="1" w:styleId="Ttulo2Car">
    <w:name w:val="Título 2 Car"/>
    <w:basedOn w:val="Fuentedeprrafopredeter"/>
    <w:link w:val="Ttulo2"/>
    <w:uiPriority w:val="9"/>
    <w:semiHidden/>
    <w:rsid w:val="00B642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013c0ea64aa16049cb56cd19d94f635464a5dcc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1B81-D0BE-44CE-834E-C647023E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5</cp:revision>
  <cp:lastPrinted>2025-04-02T08:22:00Z</cp:lastPrinted>
  <dcterms:created xsi:type="dcterms:W3CDTF">2025-06-05T07:54:00Z</dcterms:created>
  <dcterms:modified xsi:type="dcterms:W3CDTF">2025-06-05T12:01:00Z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