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0C" w:rsidRDefault="00B0090C"/>
    <w:p w:rsidR="00B0090C" w:rsidRDefault="00C33B59">
      <w:pPr>
        <w:pStyle w:val="western"/>
        <w:rPr>
          <w:color w:val="000000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La alcaldesa recibe a más de medio centenar de empresarias y empresarios latinoamericanos que se encuentran en Jerez para conocer y ‘sentir’ su cultura, su historia, su arte y su gastronomía</w:t>
      </w:r>
    </w:p>
    <w:p w:rsidR="00B0090C" w:rsidRDefault="00B0090C">
      <w:pPr>
        <w:pStyle w:val="western"/>
        <w:rPr>
          <w:color w:val="000000"/>
        </w:rPr>
      </w:pPr>
    </w:p>
    <w:p w:rsidR="00B0090C" w:rsidRDefault="00B0090C">
      <w:pPr>
        <w:pStyle w:val="western"/>
        <w:rPr>
          <w:rFonts w:ascii="Arial Narrow" w:hAnsi="Arial Narrow"/>
          <w:sz w:val="32"/>
          <w:szCs w:val="32"/>
        </w:rPr>
      </w:pPr>
    </w:p>
    <w:p w:rsidR="00B0090C" w:rsidRDefault="00C33B5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25 de agosto 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. La alcaldesa de Jerez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, María José García-Pelayo, junto al teniente de alcaldesa de Turismo, Antonio Real, y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la delegada de Comercio,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García, han ofrecido una recepción en el Ayuntamiento a un grupo de más de medio centenar de empresarias y empresarios y pr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ofesionales de distintos sectores pertenecientes a 15 países, en su mayoría de Latinoamérica, que se encuentran en Jerez para participar en la Sesión Estratégica ‘Más allá de los sentidos’, organizada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por el Grupo Montaigne, que se celebra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del 24 al 30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de agosto en la ciudad. </w:t>
      </w:r>
    </w:p>
    <w:p w:rsidR="00B0090C" w:rsidRDefault="00B0090C">
      <w:pPr>
        <w:jc w:val="both"/>
        <w:rPr>
          <w:rFonts w:ascii="Arial Narrow" w:hAnsi="Arial Narrow"/>
          <w:sz w:val="26"/>
          <w:szCs w:val="26"/>
        </w:rPr>
      </w:pPr>
    </w:p>
    <w:p w:rsidR="00B0090C" w:rsidRDefault="00C33B5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En el acto de recepción, y acompañando al grupo de empresarias y empresarios, han estado presentes la propietaria del grupo Montaigne, Estrella Flores, el periodista y escritor Ismael Cala, y Elena Aguilar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Valderas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, que ha colabo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rado en la organización de esta recepción, que forma parte de una amplia programación de actividades, entre las que figuran visitas a la Catedral, paseos por las principales calles y plazas de Jerez, visitas a bodegas, asistencia a espectáculos y actos culturales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y visita al Circuito de Velocidad, entre otras. </w:t>
      </w:r>
    </w:p>
    <w:p w:rsidR="00B0090C" w:rsidRDefault="00B0090C">
      <w:pPr>
        <w:jc w:val="both"/>
        <w:rPr>
          <w:rFonts w:ascii="Arial Narrow" w:hAnsi="Arial Narrow"/>
          <w:sz w:val="26"/>
          <w:szCs w:val="26"/>
        </w:rPr>
      </w:pPr>
    </w:p>
    <w:p w:rsidR="00B0090C" w:rsidRDefault="00C33B5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La alcaldesa ha dado la bienvenida a los participantes y ponentes en este encuentro (en su mayoría mujeres), y les ha deseado una feliz y provechosa estancia en Jerez, destacando la importancia de la formación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continú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a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así como</w:t>
      </w:r>
      <w:r>
        <w:rPr>
          <w:rFonts w:ascii="Arial Narrow" w:hAnsi="Arial Narrow"/>
          <w:sz w:val="26"/>
          <w:szCs w:val="26"/>
        </w:rPr>
        <w:t xml:space="preserve"> el papel de Jerez como ciudad turística y acogedora. Asimismo ha hecho mención a</w:t>
      </w:r>
      <w:r>
        <w:rPr>
          <w:rFonts w:ascii="Arial Narrow" w:hAnsi="Arial Narrow"/>
          <w:sz w:val="26"/>
          <w:szCs w:val="26"/>
        </w:rPr>
        <w:t xml:space="preserve"> la estrategia del Gobierno para </w:t>
      </w:r>
      <w:proofErr w:type="spellStart"/>
      <w:r>
        <w:rPr>
          <w:rFonts w:ascii="Arial Narrow" w:hAnsi="Arial Narrow"/>
          <w:sz w:val="26"/>
          <w:szCs w:val="26"/>
        </w:rPr>
        <w:t>desestacionalizar</w:t>
      </w:r>
      <w:proofErr w:type="spellEnd"/>
      <w:r>
        <w:rPr>
          <w:rFonts w:ascii="Arial Narrow" w:hAnsi="Arial Narrow"/>
          <w:sz w:val="26"/>
          <w:szCs w:val="26"/>
        </w:rPr>
        <w:t xml:space="preserve"> el turismo, promoviendo que Jerez sea un destino atractivo durante todo el año y por múltiple</w:t>
      </w:r>
      <w:r>
        <w:rPr>
          <w:rFonts w:ascii="Arial Narrow" w:hAnsi="Arial Narrow"/>
          <w:sz w:val="26"/>
          <w:szCs w:val="26"/>
        </w:rPr>
        <w:t>s motivos.</w:t>
      </w:r>
    </w:p>
    <w:p w:rsidR="00B0090C" w:rsidRDefault="00B0090C">
      <w:pPr>
        <w:jc w:val="both"/>
        <w:rPr>
          <w:rFonts w:ascii="Arial Narrow" w:hAnsi="Arial Narrow"/>
          <w:sz w:val="26"/>
          <w:szCs w:val="26"/>
        </w:rPr>
      </w:pPr>
    </w:p>
    <w:p w:rsidR="00B0090C" w:rsidRDefault="00C33B5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Asimismo, la regidora ha enfatizado que Jerez ha experimentado un crecimiento poblacional significativo este año y que la ciudad siempre recibe a los visitantes con los brazos abiertos, animándolos a quedarse a vivir. En relación al ciclo festi</w:t>
      </w:r>
      <w:r>
        <w:rPr>
          <w:rFonts w:ascii="Arial Narrow" w:hAnsi="Arial Narrow"/>
          <w:sz w:val="26"/>
          <w:szCs w:val="26"/>
        </w:rPr>
        <w:t>vo y cultural</w:t>
      </w:r>
      <w:r>
        <w:rPr>
          <w:rFonts w:ascii="Arial Narrow" w:hAnsi="Arial Narrow"/>
          <w:sz w:val="26"/>
          <w:szCs w:val="26"/>
        </w:rPr>
        <w:t xml:space="preserve">, ha hecho mención a eventos recientes y próximos, como la Fiesta de la </w:t>
      </w:r>
      <w:proofErr w:type="spellStart"/>
      <w:r>
        <w:rPr>
          <w:rFonts w:ascii="Arial Narrow" w:hAnsi="Arial Narrow"/>
          <w:sz w:val="26"/>
          <w:szCs w:val="26"/>
        </w:rPr>
        <w:t>Bulería</w:t>
      </w:r>
      <w:proofErr w:type="spellEnd"/>
      <w:r>
        <w:rPr>
          <w:rFonts w:ascii="Arial Narrow" w:hAnsi="Arial Narrow"/>
          <w:sz w:val="26"/>
          <w:szCs w:val="26"/>
        </w:rPr>
        <w:t xml:space="preserve"> (recién terminada), la Fiesta de la Vendimia (que comienza el 30 de agosto), la Navidad con las</w:t>
      </w:r>
      <w:r>
        <w:rPr>
          <w:rFonts w:ascii="Arial Narrow" w:hAnsi="Arial Narrow"/>
          <w:sz w:val="26"/>
          <w:szCs w:val="26"/>
        </w:rPr>
        <w:t xml:space="preserve"> tradicionales</w:t>
      </w:r>
      <w:r>
        <w:rPr>
          <w:rFonts w:ascii="Arial Narrow" w:hAnsi="Arial Narrow"/>
          <w:sz w:val="26"/>
          <w:szCs w:val="26"/>
        </w:rPr>
        <w:t xml:space="preserve"> zambombas</w:t>
      </w:r>
      <w:r>
        <w:rPr>
          <w:rFonts w:ascii="Arial Narrow" w:hAnsi="Arial Narrow"/>
          <w:sz w:val="26"/>
          <w:szCs w:val="26"/>
        </w:rPr>
        <w:t>, el Festival de Jerez, la Cuaresma y la Semana S</w:t>
      </w:r>
      <w:r>
        <w:rPr>
          <w:rFonts w:ascii="Arial Narrow" w:hAnsi="Arial Narrow"/>
          <w:sz w:val="26"/>
          <w:szCs w:val="26"/>
        </w:rPr>
        <w:t xml:space="preserve">anta, el Gran Premio de Motociclismo, la Feria del Caballo o la Feria del Libro. </w:t>
      </w:r>
    </w:p>
    <w:p w:rsidR="00B0090C" w:rsidRDefault="00B0090C">
      <w:pPr>
        <w:jc w:val="both"/>
        <w:rPr>
          <w:rFonts w:ascii="Arial Narrow" w:hAnsi="Arial Narrow"/>
          <w:sz w:val="26"/>
          <w:szCs w:val="26"/>
        </w:rPr>
      </w:pPr>
    </w:p>
    <w:p w:rsidR="00B0090C" w:rsidRDefault="00B0090C">
      <w:pPr>
        <w:jc w:val="both"/>
        <w:rPr>
          <w:rFonts w:ascii="Arial Narrow" w:hAnsi="Arial Narrow"/>
          <w:sz w:val="26"/>
          <w:szCs w:val="26"/>
        </w:rPr>
      </w:pPr>
    </w:p>
    <w:p w:rsidR="00B0090C" w:rsidRDefault="00B0090C">
      <w:pPr>
        <w:jc w:val="both"/>
        <w:rPr>
          <w:rFonts w:ascii="Arial Narrow" w:hAnsi="Arial Narrow"/>
          <w:sz w:val="26"/>
          <w:szCs w:val="26"/>
        </w:rPr>
      </w:pPr>
    </w:p>
    <w:p w:rsidR="00B0090C" w:rsidRDefault="00B0090C">
      <w:pPr>
        <w:jc w:val="both"/>
        <w:rPr>
          <w:rFonts w:ascii="Arial Narrow" w:hAnsi="Arial Narrow"/>
          <w:sz w:val="26"/>
          <w:szCs w:val="26"/>
        </w:rPr>
      </w:pPr>
    </w:p>
    <w:p w:rsidR="00B0090C" w:rsidRDefault="00C33B5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su parte, Ismael Cala ha expresado</w:t>
      </w:r>
      <w:r>
        <w:rPr>
          <w:rFonts w:ascii="Arial Narrow" w:hAnsi="Arial Narrow"/>
          <w:sz w:val="26"/>
          <w:szCs w:val="26"/>
        </w:rPr>
        <w:t xml:space="preserve">, en nombre de todo el grupo, su agradecimiento a la alcaldesa </w:t>
      </w:r>
      <w:r>
        <w:rPr>
          <w:rFonts w:ascii="Arial Narrow" w:hAnsi="Arial Narrow"/>
          <w:sz w:val="26"/>
          <w:szCs w:val="26"/>
        </w:rPr>
        <w:t>por la cálida acogida a la ciudad, destacando la predominancia de mu</w:t>
      </w:r>
      <w:r>
        <w:rPr>
          <w:rFonts w:ascii="Arial Narrow" w:hAnsi="Arial Narrow"/>
          <w:sz w:val="26"/>
          <w:szCs w:val="26"/>
        </w:rPr>
        <w:t>jeres en el evento y resaltando la importancia del liderazgo femenino en el mundo de la empresa, destacando cualidades como la empatía, la compasión y la capacidad de diálogo y consenso como principales fortalezas de este tipo de liderazgo.</w:t>
      </w:r>
    </w:p>
    <w:p w:rsidR="00B0090C" w:rsidRDefault="00B0090C">
      <w:pPr>
        <w:jc w:val="both"/>
        <w:rPr>
          <w:rFonts w:ascii="Arial Narrow" w:hAnsi="Arial Narrow"/>
          <w:sz w:val="26"/>
          <w:szCs w:val="26"/>
        </w:rPr>
      </w:pPr>
    </w:p>
    <w:p w:rsidR="00B0090C" w:rsidRDefault="00C33B5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</w:t>
      </w:r>
      <w:r>
        <w:rPr>
          <w:rFonts w:ascii="Arial Narrow" w:hAnsi="Arial Narrow"/>
          <w:sz w:val="26"/>
          <w:szCs w:val="26"/>
        </w:rPr>
        <w:t xml:space="preserve">o, ha subrayado también “la importancia de que Jerez haya elegido de nuevo a una mujer, </w:t>
      </w:r>
      <w:r>
        <w:rPr>
          <w:rFonts w:ascii="Arial Narrow" w:hAnsi="Arial Narrow"/>
          <w:sz w:val="26"/>
          <w:szCs w:val="26"/>
        </w:rPr>
        <w:t>en alusión a</w:t>
      </w:r>
      <w:r>
        <w:rPr>
          <w:rFonts w:ascii="Arial Narrow" w:hAnsi="Arial Narrow"/>
          <w:sz w:val="26"/>
          <w:szCs w:val="26"/>
        </w:rPr>
        <w:t xml:space="preserve"> María José García-Pelayo como alcaldesa de Jerez,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para decidir sobre la evolución y prosperidad de la ciudad”. </w:t>
      </w:r>
    </w:p>
    <w:p w:rsidR="00B0090C" w:rsidRPr="00C33B59" w:rsidRDefault="00C33B59">
      <w:pPr>
        <w:pStyle w:val="Ttulo2"/>
        <w:spacing w:line="240" w:lineRule="auto"/>
        <w:jc w:val="both"/>
        <w:rPr>
          <w:rFonts w:ascii="Arial Narrow" w:hAnsi="Arial Narrow"/>
          <w:b w:val="0"/>
          <w:bCs w:val="0"/>
          <w:iCs/>
          <w:sz w:val="26"/>
          <w:szCs w:val="26"/>
        </w:rPr>
      </w:pPr>
      <w:r w:rsidRPr="00C33B59">
        <w:rPr>
          <w:rFonts w:ascii="Arial Narrow" w:hAnsi="Arial Narrow"/>
          <w:b w:val="0"/>
          <w:bCs w:val="0"/>
          <w:iCs/>
          <w:sz w:val="26"/>
          <w:szCs w:val="26"/>
        </w:rPr>
        <w:t>(Se adjuntan fo</w:t>
      </w:r>
      <w:r w:rsidRPr="00C33B59">
        <w:rPr>
          <w:rFonts w:ascii="Arial Narrow" w:hAnsi="Arial Narrow"/>
          <w:b w:val="0"/>
          <w:bCs w:val="0"/>
          <w:iCs/>
          <w:sz w:val="26"/>
          <w:szCs w:val="26"/>
        </w:rPr>
        <w:t>tografías)</w:t>
      </w:r>
    </w:p>
    <w:p w:rsidR="00B0090C" w:rsidRDefault="00B0090C">
      <w:pPr>
        <w:pStyle w:val="Ttulo2"/>
        <w:spacing w:line="240" w:lineRule="auto"/>
        <w:jc w:val="both"/>
        <w:rPr>
          <w:rFonts w:eastAsia="Malgun Gothic" w:cs="Calibri"/>
          <w:color w:val="000000"/>
          <w:lang w:eastAsia="es-ES_tradnl"/>
        </w:rPr>
      </w:pPr>
    </w:p>
    <w:sectPr w:rsidR="00B0090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3B59">
      <w:r>
        <w:separator/>
      </w:r>
    </w:p>
  </w:endnote>
  <w:endnote w:type="continuationSeparator" w:id="0">
    <w:p w:rsidR="00000000" w:rsidRDefault="00C3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ef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3B59">
      <w:r>
        <w:separator/>
      </w:r>
    </w:p>
  </w:footnote>
  <w:footnote w:type="continuationSeparator" w:id="0">
    <w:p w:rsidR="00000000" w:rsidRDefault="00C3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0C" w:rsidRDefault="00C33B59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090C" w:rsidRDefault="00B009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B0090C"/>
    <w:rsid w:val="00B0090C"/>
    <w:rsid w:val="00C3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85DF5-8DBD-4970-9F5F-960292DF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 w:themeColor="light2" w:themeShade="E6"/>
      </w:pBdr>
      <w:spacing w:before="100" w:after="100"/>
      <w:ind w:left="397" w:right="482"/>
    </w:pPr>
    <w:rPr>
      <w:color w:val="767171" w:themeColor="background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464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21</cp:revision>
  <dcterms:created xsi:type="dcterms:W3CDTF">2025-08-07T12:55:00Z</dcterms:created>
  <dcterms:modified xsi:type="dcterms:W3CDTF">2025-08-25T10:14:00Z</dcterms:modified>
  <dc:language>es-ES</dc:language>
</cp:coreProperties>
</file>