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080" w:rsidRDefault="00F32080" w:rsidP="00F32080">
      <w:pPr>
        <w:pStyle w:val="Cuerpo"/>
        <w:rPr>
          <w:rStyle w:val="Ninguno"/>
          <w:rFonts w:ascii="Arial Narrow" w:eastAsia="Arial Narrow" w:hAnsi="Arial Narrow" w:cs="Arial Narrow"/>
          <w:b/>
          <w:bCs/>
          <w:sz w:val="40"/>
          <w:szCs w:val="40"/>
        </w:rPr>
      </w:pPr>
      <w:r>
        <w:rPr>
          <w:rStyle w:val="Ninguno"/>
          <w:rFonts w:ascii="Arial Narrow" w:hAnsi="Arial Narrow"/>
          <w:b/>
          <w:bCs/>
          <w:sz w:val="40"/>
          <w:szCs w:val="40"/>
        </w:rPr>
        <w:t>L</w:t>
      </w:r>
      <w:r>
        <w:rPr>
          <w:rStyle w:val="Ninguno"/>
          <w:rFonts w:ascii="Arial Narrow" w:eastAsia="Arial Narrow" w:hAnsi="Arial Narrow" w:cs="Arial Narrow"/>
          <w:b/>
          <w:bCs/>
          <w:sz w:val="40"/>
          <w:szCs w:val="40"/>
        </w:rPr>
        <w:t xml:space="preserve">os puntos de información turística del Ayuntamiento han atendido en lo que va de año a más de 42.000 personas </w:t>
      </w:r>
    </w:p>
    <w:p w:rsidR="00F32080" w:rsidRDefault="00F32080" w:rsidP="00F32080">
      <w:pPr>
        <w:pStyle w:val="Cuerpo"/>
        <w:rPr>
          <w:rStyle w:val="Ninguno"/>
          <w:rFonts w:ascii="Arial Narrow" w:eastAsia="Arial Narrow" w:hAnsi="Arial Narrow" w:cs="Arial Narrow"/>
          <w:bCs/>
          <w:sz w:val="32"/>
          <w:szCs w:val="32"/>
        </w:rPr>
      </w:pPr>
    </w:p>
    <w:p w:rsidR="00F32080" w:rsidRDefault="00F32080" w:rsidP="00F32080">
      <w:pPr>
        <w:pStyle w:val="Cuerpo"/>
        <w:jc w:val="both"/>
        <w:rPr>
          <w:rStyle w:val="Ninguno"/>
          <w:rFonts w:ascii="Arial Narrow" w:hAnsi="Arial Narrow"/>
          <w:sz w:val="26"/>
          <w:szCs w:val="26"/>
        </w:rPr>
      </w:pPr>
      <w:r>
        <w:rPr>
          <w:rStyle w:val="Ninguno"/>
          <w:rFonts w:ascii="Arial Narrow" w:hAnsi="Arial Narrow"/>
          <w:b/>
          <w:bCs/>
          <w:sz w:val="26"/>
          <w:szCs w:val="26"/>
        </w:rPr>
        <w:t>5 de octubre de 2025</w:t>
      </w:r>
      <w:r>
        <w:rPr>
          <w:rStyle w:val="Ninguno"/>
          <w:rFonts w:ascii="Arial Narrow" w:hAnsi="Arial Narrow"/>
          <w:sz w:val="26"/>
          <w:szCs w:val="26"/>
        </w:rPr>
        <w:t xml:space="preserve">. Los puntos de información turística del Ayuntamiento de Jerez (que incluyen la oficina de la Plaza del Arenal, Festival de Jerez, Feria del Caballo, </w:t>
      </w:r>
      <w:proofErr w:type="spellStart"/>
      <w:r>
        <w:rPr>
          <w:rStyle w:val="Ninguno"/>
          <w:rFonts w:ascii="Arial Narrow" w:hAnsi="Arial Narrow"/>
          <w:sz w:val="26"/>
          <w:szCs w:val="26"/>
        </w:rPr>
        <w:t>Equisur</w:t>
      </w:r>
      <w:proofErr w:type="spellEnd"/>
      <w:r>
        <w:rPr>
          <w:rStyle w:val="Ninguno"/>
          <w:rFonts w:ascii="Arial Narrow" w:hAnsi="Arial Narrow"/>
          <w:sz w:val="26"/>
          <w:szCs w:val="26"/>
        </w:rPr>
        <w:t>, Real Escuela y Alcázar) han atendido en lo que va de 2025 a 42.022 personas, 2.692 más que en el mismo periodo de hace un año cuando se registraron 39.330 visitantes.</w:t>
      </w:r>
    </w:p>
    <w:p w:rsidR="00F32080" w:rsidRDefault="00F32080" w:rsidP="00F32080">
      <w:pPr>
        <w:pStyle w:val="Cuerpo"/>
        <w:jc w:val="both"/>
        <w:rPr>
          <w:rStyle w:val="Ninguno"/>
          <w:rFonts w:ascii="Arial Narrow" w:hAnsi="Arial Narrow"/>
          <w:sz w:val="26"/>
          <w:szCs w:val="26"/>
        </w:rPr>
      </w:pPr>
    </w:p>
    <w:p w:rsidR="00F32080" w:rsidRDefault="00F32080" w:rsidP="00F32080">
      <w:pPr>
        <w:pStyle w:val="Cuerpo"/>
        <w:jc w:val="both"/>
        <w:rPr>
          <w:rStyle w:val="Ninguno"/>
          <w:rFonts w:ascii="Arial Narrow" w:hAnsi="Arial Narrow"/>
          <w:sz w:val="26"/>
          <w:szCs w:val="26"/>
        </w:rPr>
      </w:pPr>
      <w:r>
        <w:rPr>
          <w:rStyle w:val="Ninguno"/>
          <w:rFonts w:ascii="Arial Narrow" w:hAnsi="Arial Narrow"/>
          <w:sz w:val="26"/>
          <w:szCs w:val="26"/>
        </w:rPr>
        <w:t>Mayo fue el mes de mayor afluencia de público en este servicio con casi 11.000 visitantes atendidos coincidiendo con la celebración de la Feria del Caballo. Le sigue septiembre precisamente con 5.881, marzo (4.582) y septiembre (4.956). Por lo que respecta a los meses de verano estos puntos atendieron a 4.037 visitantes en junio, 3.154 en julio, 4.104 en agosto.</w:t>
      </w:r>
    </w:p>
    <w:p w:rsidR="00F32080" w:rsidRDefault="00F32080" w:rsidP="00F32080">
      <w:pPr>
        <w:pStyle w:val="Cuerpo"/>
        <w:jc w:val="both"/>
        <w:rPr>
          <w:rStyle w:val="Ninguno"/>
          <w:rFonts w:ascii="Arial Narrow" w:hAnsi="Arial Narrow"/>
          <w:sz w:val="26"/>
          <w:szCs w:val="26"/>
        </w:rPr>
      </w:pPr>
    </w:p>
    <w:p w:rsidR="00315876" w:rsidRDefault="00F32080" w:rsidP="00F32080">
      <w:pPr>
        <w:pStyle w:val="Cuerpo"/>
        <w:jc w:val="both"/>
        <w:rPr>
          <w:rStyle w:val="Ninguno"/>
          <w:rFonts w:ascii="Arial Narrow" w:hAnsi="Arial Narrow"/>
          <w:sz w:val="26"/>
          <w:szCs w:val="26"/>
        </w:rPr>
      </w:pPr>
      <w:r>
        <w:rPr>
          <w:rStyle w:val="Ninguno"/>
          <w:rFonts w:ascii="Arial Narrow" w:hAnsi="Arial Narrow"/>
          <w:sz w:val="26"/>
          <w:szCs w:val="26"/>
        </w:rPr>
        <w:t xml:space="preserve">El 59% de los usuarios de estos puntos se corresponde con turistas nacionales y el 41% restante con visitantes extranjeros. Reino Unido ha sido el país con mayor número de demandantes de información con un 9,97% seguido muy de cerca por Francia (9.16%) y Alemania (6,35%). </w:t>
      </w:r>
    </w:p>
    <w:p w:rsidR="00315876" w:rsidRDefault="00315876" w:rsidP="00F32080">
      <w:pPr>
        <w:pStyle w:val="Cuerpo"/>
        <w:jc w:val="both"/>
        <w:rPr>
          <w:rStyle w:val="Ninguno"/>
          <w:rFonts w:ascii="Arial Narrow" w:hAnsi="Arial Narrow"/>
          <w:sz w:val="26"/>
          <w:szCs w:val="26"/>
        </w:rPr>
      </w:pPr>
    </w:p>
    <w:p w:rsidR="00F32080" w:rsidRDefault="00F32080" w:rsidP="00F32080">
      <w:pPr>
        <w:pStyle w:val="Cuerpo"/>
        <w:jc w:val="both"/>
        <w:rPr>
          <w:rStyle w:val="Ninguno"/>
          <w:rFonts w:ascii="Arial Narrow" w:hAnsi="Arial Narrow"/>
          <w:sz w:val="26"/>
          <w:szCs w:val="26"/>
        </w:rPr>
      </w:pPr>
      <w:bookmarkStart w:id="0" w:name="_GoBack"/>
      <w:bookmarkEnd w:id="0"/>
      <w:r>
        <w:rPr>
          <w:rStyle w:val="Ninguno"/>
          <w:rFonts w:ascii="Arial Narrow" w:hAnsi="Arial Narrow"/>
          <w:sz w:val="26"/>
          <w:szCs w:val="26"/>
        </w:rPr>
        <w:t xml:space="preserve">Por comunidades autónomas, el 18% de las personas que solicitaron información en estos puntos corresponden a Andalucía; en segundo lugar, el 16% han sido visitantes de la Comunidad de Madrid seguidos de Cataluña (9%), Castilla y León y País Vasco (ambos con un 6% del total). La información más demandada en los puntos turísticos municipales es aquella relativa a los monumentos (16%) y de las bodegas (15%) siendo los caballos el tercer tema por el que más se ha preguntado. </w:t>
      </w:r>
    </w:p>
    <w:p w:rsidR="00F32080" w:rsidRDefault="00F32080" w:rsidP="00F32080">
      <w:pPr>
        <w:pStyle w:val="Cuerpo"/>
        <w:jc w:val="both"/>
        <w:rPr>
          <w:rStyle w:val="Ninguno"/>
          <w:rFonts w:ascii="Arial Narrow" w:hAnsi="Arial Narrow"/>
          <w:sz w:val="26"/>
          <w:szCs w:val="26"/>
        </w:rPr>
      </w:pPr>
    </w:p>
    <w:p w:rsidR="00F32080" w:rsidRDefault="00F32080" w:rsidP="00F32080">
      <w:pPr>
        <w:pStyle w:val="Cuerpo"/>
        <w:jc w:val="both"/>
        <w:rPr>
          <w:rStyle w:val="Ninguno"/>
          <w:rFonts w:ascii="Arial Narrow" w:hAnsi="Arial Narrow"/>
          <w:sz w:val="26"/>
          <w:szCs w:val="26"/>
        </w:rPr>
      </w:pPr>
      <w:r>
        <w:rPr>
          <w:rStyle w:val="Ninguno"/>
          <w:rFonts w:ascii="Arial Narrow" w:hAnsi="Arial Narrow"/>
          <w:sz w:val="26"/>
          <w:szCs w:val="26"/>
        </w:rPr>
        <w:t>Por otra parte, los datos facilitados por la patronal hotelera HORECA arrojan una ocupación hotelera en la ciudad del 84.62% durante el mes de septiembre en Jerez, más de siete puntos con respecto al mismo mes del año pasado cuando fue del 77.41%</w:t>
      </w:r>
    </w:p>
    <w:p w:rsidR="00F32080" w:rsidRDefault="00F32080" w:rsidP="00F32080">
      <w:pPr>
        <w:pStyle w:val="Cuerpo"/>
        <w:jc w:val="both"/>
        <w:rPr>
          <w:rStyle w:val="Ninguno"/>
          <w:rFonts w:ascii="Arial Narrow" w:hAnsi="Arial Narrow"/>
          <w:sz w:val="26"/>
          <w:szCs w:val="26"/>
        </w:rPr>
      </w:pPr>
    </w:p>
    <w:p w:rsidR="00F32080" w:rsidRDefault="00F32080" w:rsidP="00F32080">
      <w:pPr>
        <w:pStyle w:val="Cuerpo"/>
        <w:jc w:val="both"/>
        <w:rPr>
          <w:rStyle w:val="Ninguno"/>
          <w:rFonts w:ascii="Arial Narrow" w:hAnsi="Arial Narrow"/>
          <w:sz w:val="26"/>
          <w:szCs w:val="26"/>
        </w:rPr>
      </w:pPr>
      <w:r>
        <w:rPr>
          <w:rStyle w:val="Ninguno"/>
          <w:rFonts w:ascii="Arial Narrow" w:hAnsi="Arial Narrow"/>
          <w:sz w:val="26"/>
          <w:szCs w:val="26"/>
        </w:rPr>
        <w:t>El teniente de alcaldesa de Turismo y Proyección Turística, Antonio Real, ha valorado estos datos de forma positiva señalando que “nuevamente estos registros de atención al público y de ocupación hotelera demuestran, como en el año anterior, una línea ascendente en el número de visitantes atendidos y que solicitan información además de un mayor número de plazas hoteleras ocupadas durante el último mes del verano lo que, sin lugar a dudas, nos anima a seguir trabajando en esta línea y a seguir mejorando nuestros servicios”.</w:t>
      </w:r>
    </w:p>
    <w:p w:rsidR="00F32080" w:rsidRDefault="00F32080" w:rsidP="00F32080">
      <w:pPr>
        <w:pStyle w:val="Cuerpo"/>
        <w:jc w:val="both"/>
        <w:rPr>
          <w:rStyle w:val="Ninguno"/>
          <w:rFonts w:ascii="Arial Narrow" w:hAnsi="Arial Narrow"/>
          <w:sz w:val="26"/>
          <w:szCs w:val="26"/>
        </w:rPr>
      </w:pPr>
    </w:p>
    <w:p w:rsidR="00F32080" w:rsidRDefault="00F32080" w:rsidP="00F32080">
      <w:pPr>
        <w:pStyle w:val="Cuerpo"/>
        <w:jc w:val="both"/>
        <w:rPr>
          <w:rStyle w:val="Ninguno"/>
          <w:rFonts w:ascii="Arial Narrow" w:hAnsi="Arial Narrow"/>
          <w:sz w:val="26"/>
          <w:szCs w:val="26"/>
        </w:rPr>
      </w:pPr>
      <w:r>
        <w:rPr>
          <w:rStyle w:val="Ninguno"/>
          <w:rFonts w:ascii="Arial Narrow" w:hAnsi="Arial Narrow"/>
          <w:sz w:val="26"/>
          <w:szCs w:val="26"/>
        </w:rPr>
        <w:t xml:space="preserve">Precisamente el 27 de septiembre se conmemoró el Día Internacional del Turismo este año bajo el lema "Turismo y Transformación Sostenible" con el objetivo de poner el foco sobre </w:t>
      </w:r>
      <w:r>
        <w:rPr>
          <w:rStyle w:val="Ninguno"/>
          <w:rFonts w:ascii="Arial Narrow" w:hAnsi="Arial Narrow"/>
          <w:sz w:val="26"/>
          <w:szCs w:val="26"/>
        </w:rPr>
        <w:lastRenderedPageBreak/>
        <w:t xml:space="preserve">el potencial transformador del turismo como agente de cambio positivo. Con tal motivo la Delegación de Turismo y Proyección Turística del Ayuntamiento de Jerez, con el teniente de alcaldesa Antonio Real al frente, organizó y coordinó una amplia programación para conmemorar esta efemérides con actos que se desarrollaron durante el fin de semana recibiendo durante ese periodo más de 1.700 visitantes en El Alcázar, la Catedral, el Museo Arqueológico y los Museos de La Atalaya. </w:t>
      </w:r>
    </w:p>
    <w:p w:rsidR="00F32080" w:rsidRDefault="00F32080" w:rsidP="00F32080">
      <w:pPr>
        <w:pStyle w:val="Cuerpo"/>
        <w:jc w:val="both"/>
        <w:rPr>
          <w:rStyle w:val="Ninguno"/>
          <w:rFonts w:ascii="Arial Narrow" w:hAnsi="Arial Narrow"/>
          <w:sz w:val="26"/>
          <w:szCs w:val="26"/>
        </w:rPr>
      </w:pPr>
    </w:p>
    <w:p w:rsidR="00F32080" w:rsidRDefault="00F32080" w:rsidP="00F32080">
      <w:pPr>
        <w:pStyle w:val="Cuerpo"/>
        <w:jc w:val="both"/>
        <w:rPr>
          <w:rStyle w:val="Ninguno"/>
          <w:rFonts w:ascii="Arial Narrow" w:hAnsi="Arial Narrow"/>
          <w:sz w:val="26"/>
          <w:szCs w:val="26"/>
        </w:rPr>
      </w:pPr>
    </w:p>
    <w:p w:rsidR="004B194E" w:rsidRPr="00F32080" w:rsidRDefault="004B194E" w:rsidP="00F32080">
      <w:pPr>
        <w:rPr>
          <w:lang w:val="es-ES_tradnl"/>
        </w:rPr>
      </w:pPr>
    </w:p>
    <w:sectPr w:rsidR="004B194E" w:rsidRPr="00F32080">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E33" w:rsidRDefault="00C5605F">
      <w:r>
        <w:separator/>
      </w:r>
    </w:p>
  </w:endnote>
  <w:endnote w:type="continuationSeparator" w:id="0">
    <w:p w:rsidR="00533E33" w:rsidRDefault="00C5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ndale Sans UI">
    <w:panose1 w:val="00000000000000000000"/>
    <w:charset w:val="00"/>
    <w:family w:val="roman"/>
    <w:notTrueType/>
    <w:pitch w:val="default"/>
  </w:font>
  <w:font w:name="Liberation Mono">
    <w:altName w:val="Courier New"/>
    <w:panose1 w:val="02070409020205020404"/>
    <w:charset w:val="00"/>
    <w:family w:val="modern"/>
    <w:pitch w:val="fixed"/>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E33" w:rsidRDefault="00C5605F">
      <w:r>
        <w:separator/>
      </w:r>
    </w:p>
  </w:footnote>
  <w:footnote w:type="continuationSeparator" w:id="0">
    <w:p w:rsidR="00533E33" w:rsidRDefault="00C56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94E" w:rsidRDefault="00C5605F">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4B194E" w:rsidRDefault="004B19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4E"/>
    <w:rsid w:val="00315876"/>
    <w:rsid w:val="003C747E"/>
    <w:rsid w:val="004B194E"/>
    <w:rsid w:val="00533E33"/>
    <w:rsid w:val="00C5605F"/>
    <w:rsid w:val="00C7534B"/>
    <w:rsid w:val="00CF28D1"/>
    <w:rsid w:val="00F3208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E3360-82F7-4FC5-ADC8-9FE0B99D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body">
    <w:name w:val="Text body"/>
    <w:basedOn w:val="Normal"/>
    <w:qFormat/>
    <w:pPr>
      <w:spacing w:after="120"/>
      <w:textAlignment w:val="baseline"/>
    </w:pPr>
    <w:rPr>
      <w:rFonts w:ascii="Times New Roman" w:eastAsia="Andale Sans UI" w:hAnsi="Times New Roman" w:cs="Times New Roman"/>
      <w:kern w:val="2"/>
      <w:lang w:eastAsia="zh-CN"/>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Cuerpo">
    <w:name w:val="Cuerpo"/>
    <w:qFormat/>
    <w:rsid w:val="00F32080"/>
    <w:rPr>
      <w:rFonts w:ascii="Helvetica" w:eastAsia="Arial Unicode MS" w:hAnsi="Helvetica" w:cs="Arial Unicode MS"/>
      <w:color w:val="000000"/>
      <w:kern w:val="2"/>
      <w:sz w:val="22"/>
      <w:szCs w:val="22"/>
      <w:lang w:val="en-US" w:eastAsia="zh-CN"/>
    </w:rPr>
  </w:style>
  <w:style w:type="character" w:customStyle="1" w:styleId="Ninguno">
    <w:name w:val="Ninguno"/>
    <w:qFormat/>
    <w:rsid w:val="00F32080"/>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85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4</cp:revision>
  <dcterms:created xsi:type="dcterms:W3CDTF">2025-10-03T12:03:00Z</dcterms:created>
  <dcterms:modified xsi:type="dcterms:W3CDTF">2025-10-05T07:29:00Z</dcterms:modified>
  <dc:language>es-ES</dc:language>
</cp:coreProperties>
</file>