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F95" w:rsidRDefault="00C71F95">
      <w:pPr>
        <w:widowControl w:val="0"/>
        <w:shd w:val="clear" w:color="auto" w:fill="FFFFFF"/>
        <w:tabs>
          <w:tab w:val="left" w:pos="729"/>
        </w:tabs>
        <w:rPr>
          <w:rStyle w:val="Textoennegrita"/>
          <w:rFonts w:ascii="Arial Narrow" w:eastAsia="Arial" w:hAnsi="Arial Narrow" w:cs="Arial Narrow"/>
          <w:sz w:val="40"/>
          <w:szCs w:val="40"/>
          <w:lang w:eastAsia="es-ES_tradnl"/>
        </w:rPr>
      </w:pPr>
    </w:p>
    <w:p w:rsidR="00C71F95" w:rsidRDefault="000462AE" w:rsidP="00A61095">
      <w:pPr>
        <w:pStyle w:val="Ttulo2"/>
        <w:spacing w:line="240" w:lineRule="auto"/>
      </w:pPr>
      <w:r>
        <w:rPr>
          <w:rFonts w:ascii="Arial Narrow" w:eastAsia="Malgun Gothic" w:hAnsi="Arial Narrow" w:cs="Helvetica"/>
          <w:color w:val="000000"/>
          <w:sz w:val="40"/>
          <w:szCs w:val="40"/>
          <w:lang w:eastAsia="es-ES_tradnl" w:bidi="hi-IN"/>
        </w:rPr>
        <w:t xml:space="preserve">La Mesa del Centro Histórico avanza en su estrategia integral de </w:t>
      </w:r>
      <w:r w:rsidR="00943AAA">
        <w:rPr>
          <w:rFonts w:ascii="Arial Narrow" w:eastAsia="Malgun Gothic" w:hAnsi="Arial Narrow" w:cs="Helvetica"/>
          <w:color w:val="000000"/>
          <w:sz w:val="40"/>
          <w:szCs w:val="40"/>
          <w:lang w:eastAsia="es-ES_tradnl" w:bidi="hi-IN"/>
        </w:rPr>
        <w:t xml:space="preserve">dinamización del centro </w:t>
      </w:r>
      <w:r>
        <w:rPr>
          <w:rFonts w:ascii="Arial Narrow" w:eastAsia="Malgun Gothic" w:hAnsi="Arial Narrow" w:cs="Helvetica"/>
          <w:color w:val="000000"/>
          <w:sz w:val="40"/>
          <w:szCs w:val="40"/>
          <w:lang w:eastAsia="es-ES_tradnl" w:bidi="hi-IN"/>
        </w:rPr>
        <w:t xml:space="preserve">impulsada por </w:t>
      </w:r>
      <w:r w:rsidR="00943AAA">
        <w:rPr>
          <w:rFonts w:ascii="Arial Narrow" w:eastAsia="Malgun Gothic" w:hAnsi="Arial Narrow" w:cs="Helvetica"/>
          <w:color w:val="000000"/>
          <w:sz w:val="40"/>
          <w:szCs w:val="40"/>
          <w:lang w:eastAsia="es-ES_tradnl" w:bidi="hi-IN"/>
        </w:rPr>
        <w:t xml:space="preserve">los proyectos de regeneración urbana que se acometerán en el marco del Plan EDIL </w:t>
      </w:r>
    </w:p>
    <w:p w:rsidR="00C71F95" w:rsidRDefault="00C71F95">
      <w:pPr>
        <w:pStyle w:val="Textoindependiente"/>
        <w:spacing w:line="240" w:lineRule="auto"/>
        <w:rPr>
          <w:rFonts w:ascii="Arial Narrow" w:eastAsia="Malgun Gothic" w:hAnsi="Arial Narrow" w:cs="Helvetica"/>
          <w:b/>
          <w:bCs/>
          <w:color w:val="000000"/>
          <w:sz w:val="40"/>
          <w:szCs w:val="40"/>
          <w:lang w:eastAsia="es-ES_tradnl" w:bidi="hi-IN"/>
        </w:rPr>
      </w:pPr>
    </w:p>
    <w:p w:rsidR="00C71F95" w:rsidRPr="00164AA8" w:rsidRDefault="00891D62" w:rsidP="00164AA8">
      <w:pPr>
        <w:pStyle w:val="Textoindependiente"/>
        <w:spacing w:after="0" w:line="240" w:lineRule="auto"/>
        <w:jc w:val="both"/>
        <w:rPr>
          <w:rFonts w:ascii="Arial Narrow" w:hAnsi="Arial Narrow"/>
          <w:sz w:val="26"/>
          <w:szCs w:val="26"/>
        </w:rPr>
      </w:pPr>
      <w:r>
        <w:rPr>
          <w:rFonts w:ascii="Arial Narrow" w:hAnsi="Arial Narrow"/>
          <w:b/>
          <w:bCs/>
          <w:sz w:val="26"/>
          <w:szCs w:val="26"/>
        </w:rPr>
        <w:t>12</w:t>
      </w:r>
      <w:bookmarkStart w:id="0" w:name="_GoBack"/>
      <w:bookmarkEnd w:id="0"/>
      <w:r w:rsidR="00066734" w:rsidRPr="00164AA8">
        <w:rPr>
          <w:rFonts w:ascii="Arial Narrow" w:hAnsi="Arial Narrow"/>
          <w:b/>
          <w:bCs/>
          <w:sz w:val="26"/>
          <w:szCs w:val="26"/>
        </w:rPr>
        <w:t xml:space="preserve"> de </w:t>
      </w:r>
      <w:r w:rsidR="0042434D" w:rsidRPr="00164AA8">
        <w:rPr>
          <w:rFonts w:ascii="Arial Narrow" w:hAnsi="Arial Narrow"/>
          <w:b/>
          <w:bCs/>
          <w:sz w:val="26"/>
          <w:szCs w:val="26"/>
        </w:rPr>
        <w:t xml:space="preserve">mayo </w:t>
      </w:r>
      <w:r w:rsidR="00066734" w:rsidRPr="00164AA8">
        <w:rPr>
          <w:rFonts w:ascii="Arial Narrow" w:hAnsi="Arial Narrow"/>
          <w:b/>
          <w:bCs/>
          <w:sz w:val="26"/>
          <w:szCs w:val="26"/>
        </w:rPr>
        <w:t>de 2026.</w:t>
      </w:r>
      <w:r w:rsidR="00066734" w:rsidRPr="00164AA8">
        <w:rPr>
          <w:rFonts w:ascii="Arial Narrow" w:hAnsi="Arial Narrow"/>
          <w:sz w:val="26"/>
          <w:szCs w:val="26"/>
        </w:rPr>
        <w:t xml:space="preserve"> La Mesa del Centro Histórico ha celebrado una nueva reunión en la que ha seguido</w:t>
      </w:r>
      <w:r w:rsidR="00066734" w:rsidRPr="00164AA8">
        <w:rPr>
          <w:rFonts w:ascii="Arial Narrow" w:hAnsi="Arial Narrow"/>
          <w:color w:val="000000"/>
          <w:sz w:val="26"/>
          <w:szCs w:val="26"/>
        </w:rPr>
        <w:t xml:space="preserve"> avanzando en su estrategia integral de recuperación y dinamización del conjunto histórico, abordando de forma conjunta y coordinada entre el Ayuntamiento y los distintos agentes implicados, actuaciones en materia de patrimonio, urbanismo, movilidad, infraestructuras y sostenibilidad. </w:t>
      </w:r>
    </w:p>
    <w:p w:rsidR="00C71F95" w:rsidRPr="00164AA8" w:rsidRDefault="00C71F95" w:rsidP="00164AA8">
      <w:pPr>
        <w:pStyle w:val="Textoindependiente"/>
        <w:spacing w:after="0" w:line="240" w:lineRule="auto"/>
        <w:jc w:val="both"/>
        <w:rPr>
          <w:rFonts w:ascii="Arial Narrow" w:hAnsi="Arial Narrow"/>
          <w:sz w:val="26"/>
          <w:szCs w:val="26"/>
        </w:rPr>
      </w:pPr>
    </w:p>
    <w:p w:rsidR="00C71F95" w:rsidRPr="00164AA8" w:rsidRDefault="00066734" w:rsidP="00164AA8">
      <w:pPr>
        <w:pStyle w:val="Textoindependiente"/>
        <w:spacing w:after="0" w:line="240" w:lineRule="auto"/>
        <w:jc w:val="both"/>
        <w:rPr>
          <w:rFonts w:ascii="Arial Narrow" w:hAnsi="Arial Narrow"/>
          <w:sz w:val="26"/>
          <w:szCs w:val="26"/>
        </w:rPr>
      </w:pPr>
      <w:r w:rsidRPr="00164AA8">
        <w:rPr>
          <w:rFonts w:ascii="Arial Narrow" w:hAnsi="Arial Narrow"/>
          <w:color w:val="000000"/>
          <w:sz w:val="26"/>
          <w:szCs w:val="26"/>
        </w:rPr>
        <w:t xml:space="preserve">La sesión ha estado presidida por el primer teniente de alcaldesa y delegado del Centro Histórico, Agustín Muñoz, que ha estado acompañado por el teniente de alcaldesa de </w:t>
      </w:r>
      <w:r w:rsidR="0042434D" w:rsidRPr="00164AA8">
        <w:rPr>
          <w:rFonts w:ascii="Arial Narrow" w:hAnsi="Arial Narrow"/>
          <w:color w:val="000000"/>
          <w:sz w:val="26"/>
          <w:szCs w:val="26"/>
        </w:rPr>
        <w:t xml:space="preserve">Turismo, Antonio Real, </w:t>
      </w:r>
      <w:r w:rsidRPr="00164AA8">
        <w:rPr>
          <w:rFonts w:ascii="Arial Narrow" w:hAnsi="Arial Narrow"/>
          <w:color w:val="000000"/>
          <w:sz w:val="26"/>
          <w:szCs w:val="26"/>
        </w:rPr>
        <w:t>la delegada de Vivienda y Urbanismo, Belén de la Cuadra</w:t>
      </w:r>
      <w:r w:rsidR="0042434D" w:rsidRPr="00164AA8">
        <w:rPr>
          <w:rFonts w:ascii="Arial Narrow" w:hAnsi="Arial Narrow"/>
          <w:color w:val="000000"/>
          <w:sz w:val="26"/>
          <w:szCs w:val="26"/>
        </w:rPr>
        <w:t>, y técnicos de las áreas de Medio Ambiente</w:t>
      </w:r>
      <w:r w:rsidR="00F8480A">
        <w:rPr>
          <w:rFonts w:ascii="Arial Narrow" w:hAnsi="Arial Narrow"/>
          <w:color w:val="000000"/>
          <w:sz w:val="26"/>
          <w:szCs w:val="26"/>
        </w:rPr>
        <w:t xml:space="preserve"> y </w:t>
      </w:r>
      <w:r w:rsidR="0042434D" w:rsidRPr="00164AA8">
        <w:rPr>
          <w:rFonts w:ascii="Arial Narrow" w:hAnsi="Arial Narrow"/>
          <w:color w:val="000000"/>
          <w:sz w:val="26"/>
          <w:szCs w:val="26"/>
        </w:rPr>
        <w:t>Movilidad</w:t>
      </w:r>
      <w:r w:rsidR="00F8480A">
        <w:rPr>
          <w:rFonts w:ascii="Arial Narrow" w:hAnsi="Arial Narrow"/>
          <w:color w:val="000000"/>
          <w:sz w:val="26"/>
          <w:szCs w:val="26"/>
        </w:rPr>
        <w:t xml:space="preserve">, </w:t>
      </w:r>
      <w:r w:rsidR="0042434D" w:rsidRPr="00164AA8">
        <w:rPr>
          <w:rFonts w:ascii="Arial Narrow" w:hAnsi="Arial Narrow"/>
          <w:color w:val="000000"/>
          <w:sz w:val="26"/>
          <w:szCs w:val="26"/>
        </w:rPr>
        <w:t>que se han encargado de exponer los distintos asuntos del orden del día a r</w:t>
      </w:r>
      <w:r w:rsidRPr="00164AA8">
        <w:rPr>
          <w:rFonts w:ascii="Arial Narrow" w:hAnsi="Arial Narrow"/>
          <w:color w:val="000000"/>
          <w:sz w:val="26"/>
          <w:szCs w:val="26"/>
        </w:rPr>
        <w:t>epresentantes de</w:t>
      </w:r>
      <w:r w:rsidRPr="00164AA8">
        <w:rPr>
          <w:rStyle w:val="Fuentedeprrafopredeter18"/>
          <w:rFonts w:ascii="Arial Narrow" w:eastAsia="Arial" w:hAnsi="Arial Narrow" w:cs="Arial Narrow"/>
          <w:color w:val="000000"/>
          <w:sz w:val="26"/>
          <w:szCs w:val="26"/>
        </w:rPr>
        <w:t xml:space="preserve"> los colectivos sociales, vecinales y económicos, partidos políticos, sectores profesionales y entidades y organismos que forman parte de </w:t>
      </w:r>
      <w:r w:rsidR="0042434D" w:rsidRPr="00164AA8">
        <w:rPr>
          <w:rStyle w:val="Fuentedeprrafopredeter18"/>
          <w:rFonts w:ascii="Arial Narrow" w:eastAsia="Arial" w:hAnsi="Arial Narrow" w:cs="Arial Narrow"/>
          <w:color w:val="000000"/>
          <w:sz w:val="26"/>
          <w:szCs w:val="26"/>
        </w:rPr>
        <w:t xml:space="preserve">la Mesa. </w:t>
      </w:r>
      <w:r w:rsidRPr="00164AA8">
        <w:rPr>
          <w:rStyle w:val="Fuentedeprrafopredeter18"/>
          <w:rFonts w:ascii="Arial Narrow" w:eastAsia="Arial" w:hAnsi="Arial Narrow" w:cs="Arial Narrow"/>
          <w:color w:val="000000"/>
          <w:sz w:val="26"/>
          <w:szCs w:val="26"/>
        </w:rPr>
        <w:t xml:space="preserve"> </w:t>
      </w:r>
    </w:p>
    <w:p w:rsidR="00C71F95" w:rsidRPr="00164AA8" w:rsidRDefault="00C71F95" w:rsidP="00164AA8">
      <w:pPr>
        <w:pStyle w:val="Textoindependiente"/>
        <w:spacing w:after="0" w:line="240" w:lineRule="auto"/>
        <w:jc w:val="both"/>
        <w:rPr>
          <w:rFonts w:ascii="Arial Narrow" w:hAnsi="Arial Narrow"/>
          <w:color w:val="000000"/>
          <w:sz w:val="26"/>
          <w:szCs w:val="26"/>
        </w:rPr>
      </w:pPr>
    </w:p>
    <w:p w:rsidR="00311A39" w:rsidRDefault="00066734" w:rsidP="00164AA8">
      <w:pPr>
        <w:pStyle w:val="Textoindependiente"/>
        <w:spacing w:after="0" w:line="240" w:lineRule="auto"/>
        <w:jc w:val="both"/>
        <w:rPr>
          <w:rFonts w:ascii="Arial Narrow" w:hAnsi="Arial Narrow"/>
          <w:color w:val="1F1F1F"/>
          <w:sz w:val="26"/>
          <w:szCs w:val="26"/>
          <w:shd w:val="clear" w:color="auto" w:fill="FFFFFF"/>
        </w:rPr>
      </w:pPr>
      <w:r w:rsidRPr="00164AA8">
        <w:rPr>
          <w:rFonts w:ascii="Arial Narrow" w:hAnsi="Arial Narrow"/>
          <w:color w:val="000000"/>
          <w:sz w:val="26"/>
          <w:szCs w:val="26"/>
        </w:rPr>
        <w:t xml:space="preserve">Entre los temas abordados más destacados figuran la estrategia de regeneración urbana diseñada en torno al programa europeo de inversiones EDIL, con un montante total de </w:t>
      </w:r>
      <w:r w:rsidRPr="00164AA8">
        <w:rPr>
          <w:rFonts w:ascii="Arial Narrow" w:hAnsi="Arial Narrow" w:cs="Arial"/>
          <w:color w:val="242424"/>
          <w:sz w:val="26"/>
          <w:szCs w:val="26"/>
          <w:shd w:val="clear" w:color="auto" w:fill="FFFFFF"/>
        </w:rPr>
        <w:t>14.057.535 euros, l</w:t>
      </w:r>
      <w:r w:rsidRPr="00164AA8">
        <w:rPr>
          <w:rFonts w:ascii="Arial Narrow" w:hAnsi="Arial Narrow"/>
          <w:color w:val="000000"/>
          <w:sz w:val="26"/>
          <w:szCs w:val="26"/>
        </w:rPr>
        <w:t>a continuación de las obras de rehabilitación</w:t>
      </w:r>
      <w:r w:rsidRPr="00164AA8">
        <w:rPr>
          <w:rFonts w:ascii="Arial Narrow" w:hAnsi="Arial Narrow"/>
          <w:color w:val="1F1F1F"/>
          <w:sz w:val="26"/>
          <w:szCs w:val="26"/>
          <w:shd w:val="clear" w:color="auto" w:fill="FFFFFF"/>
        </w:rPr>
        <w:t xml:space="preserve"> del Palacio </w:t>
      </w:r>
      <w:r w:rsidR="0042434D" w:rsidRPr="00164AA8">
        <w:rPr>
          <w:rFonts w:ascii="Arial Narrow" w:hAnsi="Arial Narrow"/>
          <w:color w:val="1F1F1F"/>
          <w:sz w:val="26"/>
          <w:szCs w:val="26"/>
          <w:shd w:val="clear" w:color="auto" w:fill="FFFFFF"/>
        </w:rPr>
        <w:t>Riquelme, el</w:t>
      </w:r>
      <w:r w:rsidRPr="00164AA8">
        <w:rPr>
          <w:rFonts w:ascii="Arial Narrow" w:hAnsi="Arial Narrow"/>
          <w:color w:val="1F1F1F"/>
          <w:sz w:val="26"/>
          <w:szCs w:val="26"/>
          <w:shd w:val="clear" w:color="auto" w:fill="FFFFFF"/>
        </w:rPr>
        <w:t xml:space="preserve"> despliegue de una flota de limpieza 100% eléctrica y la puesta en marcha de un innovador sistema de señalización turística y entoldado p</w:t>
      </w:r>
      <w:r w:rsidR="00311A39">
        <w:rPr>
          <w:rFonts w:ascii="Arial Narrow" w:hAnsi="Arial Narrow"/>
          <w:color w:val="1F1F1F"/>
          <w:sz w:val="26"/>
          <w:szCs w:val="26"/>
          <w:shd w:val="clear" w:color="auto" w:fill="FFFFFF"/>
        </w:rPr>
        <w:t xml:space="preserve">ara dinamizar el comercio local así como </w:t>
      </w:r>
      <w:r w:rsidR="00311A39" w:rsidRPr="00164AA8">
        <w:rPr>
          <w:rFonts w:ascii="Arial Narrow" w:hAnsi="Arial Narrow"/>
          <w:sz w:val="26"/>
          <w:szCs w:val="26"/>
        </w:rPr>
        <w:t>el descubrimiento de la muralla de Jerez y la creación de una zona verde en la calle Muro (1.019.308 euros),</w:t>
      </w:r>
    </w:p>
    <w:p w:rsidR="00C71F95" w:rsidRPr="00164AA8" w:rsidRDefault="00C71F95" w:rsidP="00164AA8">
      <w:pPr>
        <w:pStyle w:val="Textoindependiente"/>
        <w:spacing w:after="0" w:line="240" w:lineRule="auto"/>
        <w:jc w:val="both"/>
        <w:rPr>
          <w:rFonts w:ascii="Arial Narrow" w:hAnsi="Arial Narrow"/>
          <w:sz w:val="26"/>
          <w:szCs w:val="26"/>
        </w:rPr>
      </w:pPr>
    </w:p>
    <w:p w:rsidR="00C71F95" w:rsidRPr="00164AA8" w:rsidRDefault="00066734" w:rsidP="00164AA8">
      <w:pPr>
        <w:jc w:val="both"/>
        <w:rPr>
          <w:rFonts w:ascii="Arial Narrow" w:hAnsi="Arial Narrow"/>
          <w:b/>
          <w:bCs/>
          <w:sz w:val="26"/>
          <w:szCs w:val="26"/>
        </w:rPr>
      </w:pPr>
      <w:r w:rsidRPr="00164AA8">
        <w:rPr>
          <w:rFonts w:ascii="Arial Narrow" w:hAnsi="Arial Narrow"/>
          <w:b/>
          <w:bCs/>
          <w:color w:val="1F1F1F"/>
          <w:sz w:val="26"/>
          <w:szCs w:val="26"/>
          <w:shd w:val="clear" w:color="auto" w:fill="FFFFFF"/>
        </w:rPr>
        <w:t>Plan de Actuación Integrado de Jerez (PAI)</w:t>
      </w:r>
    </w:p>
    <w:p w:rsidR="00C71F95" w:rsidRPr="00164AA8" w:rsidRDefault="00C71F95" w:rsidP="00164AA8">
      <w:pPr>
        <w:jc w:val="both"/>
        <w:rPr>
          <w:rFonts w:ascii="Arial Narrow" w:hAnsi="Arial Narrow"/>
          <w:sz w:val="26"/>
          <w:szCs w:val="26"/>
        </w:rPr>
      </w:pPr>
    </w:p>
    <w:p w:rsidR="00C71F95" w:rsidRPr="00164AA8" w:rsidRDefault="00066734" w:rsidP="00164AA8">
      <w:pPr>
        <w:jc w:val="both"/>
        <w:rPr>
          <w:rFonts w:ascii="Arial Narrow" w:hAnsi="Arial Narrow"/>
          <w:sz w:val="26"/>
          <w:szCs w:val="26"/>
        </w:rPr>
      </w:pPr>
      <w:r w:rsidRPr="00164AA8">
        <w:rPr>
          <w:rFonts w:ascii="Arial Narrow" w:hAnsi="Arial Narrow"/>
          <w:sz w:val="26"/>
          <w:szCs w:val="26"/>
        </w:rPr>
        <w:t>Agustín Muñoz ha explicado las novedades en torno a la inclusión del Plan de Actuación Integrado de Jerez (PAI) en los</w:t>
      </w:r>
      <w:r w:rsidRPr="00164AA8">
        <w:rPr>
          <w:rFonts w:ascii="Arial Narrow" w:hAnsi="Arial Narrow" w:cs="Arial"/>
          <w:color w:val="242424"/>
          <w:sz w:val="26"/>
          <w:szCs w:val="26"/>
          <w:shd w:val="clear" w:color="auto" w:fill="FFFFFF"/>
        </w:rPr>
        <w:t xml:space="preserve"> Planes de Actuación Integrados de Entidades Locales (EDIL), por el que se ha obtenido una subvención de 12 millones de euros, que el Ayuntamiento completará con otros 2 millones de euros adicionales, que se destinará</w:t>
      </w:r>
      <w:r w:rsidR="00067E35" w:rsidRPr="00164AA8">
        <w:rPr>
          <w:rFonts w:ascii="Arial Narrow" w:hAnsi="Arial Narrow" w:cs="Arial"/>
          <w:color w:val="242424"/>
          <w:sz w:val="26"/>
          <w:szCs w:val="26"/>
          <w:shd w:val="clear" w:color="auto" w:fill="FFFFFF"/>
        </w:rPr>
        <w:t>n</w:t>
      </w:r>
      <w:r w:rsidRPr="00164AA8">
        <w:rPr>
          <w:rFonts w:ascii="Arial Narrow" w:hAnsi="Arial Narrow" w:cs="Arial"/>
          <w:color w:val="242424"/>
          <w:sz w:val="26"/>
          <w:szCs w:val="26"/>
          <w:shd w:val="clear" w:color="auto" w:fill="FFFFFF"/>
        </w:rPr>
        <w:t xml:space="preserve"> a la ejecución de</w:t>
      </w:r>
      <w:r w:rsidRPr="00164AA8">
        <w:rPr>
          <w:rFonts w:ascii="Arial Narrow" w:eastAsia="NSimSun" w:hAnsi="Arial Narrow" w:cs="Alef"/>
          <w:spacing w:val="-2"/>
          <w:sz w:val="26"/>
          <w:szCs w:val="26"/>
          <w:lang w:bidi="hi-IN"/>
        </w:rPr>
        <w:t xml:space="preserve"> 11 proyectos</w:t>
      </w:r>
      <w:r w:rsidRPr="00164AA8">
        <w:rPr>
          <w:rFonts w:ascii="Arial Narrow" w:hAnsi="Arial Narrow" w:cs="Arial"/>
          <w:color w:val="242424"/>
          <w:sz w:val="26"/>
          <w:szCs w:val="26"/>
          <w:shd w:val="clear" w:color="auto" w:fill="FFFFFF"/>
        </w:rPr>
        <w:t xml:space="preserve"> de </w:t>
      </w:r>
      <w:r w:rsidRPr="00164AA8">
        <w:rPr>
          <w:rFonts w:ascii="Arial Narrow" w:hAnsi="Arial Narrow" w:cs="Arial"/>
          <w:color w:val="000000"/>
          <w:sz w:val="26"/>
          <w:szCs w:val="26"/>
          <w:shd w:val="clear" w:color="auto" w:fill="FFFFFF"/>
        </w:rPr>
        <w:t xml:space="preserve">rehabilitación del patrimonio, regeneración urbana y mejora de equipamientos que se focalizan en el centro histórico y en la zona oeste de la ciudad. (El Programa PAI-EDIL está cofinanciado en un 85 % por el Programa Operativo </w:t>
      </w:r>
      <w:proofErr w:type="spellStart"/>
      <w:r w:rsidRPr="00164AA8">
        <w:rPr>
          <w:rFonts w:ascii="Arial Narrow" w:hAnsi="Arial Narrow" w:cs="Arial"/>
          <w:color w:val="000000"/>
          <w:sz w:val="26"/>
          <w:szCs w:val="26"/>
          <w:shd w:val="clear" w:color="auto" w:fill="FFFFFF"/>
        </w:rPr>
        <w:t>Plurirregional</w:t>
      </w:r>
      <w:proofErr w:type="spellEnd"/>
      <w:r w:rsidRPr="00164AA8">
        <w:rPr>
          <w:rFonts w:ascii="Arial Narrow" w:hAnsi="Arial Narrow" w:cs="Arial"/>
          <w:color w:val="000000"/>
          <w:sz w:val="26"/>
          <w:szCs w:val="26"/>
          <w:shd w:val="clear" w:color="auto" w:fill="FFFFFF"/>
        </w:rPr>
        <w:t xml:space="preserve"> de España FEDER 2021-2027 y por </w:t>
      </w:r>
      <w:r w:rsidR="0042434D" w:rsidRPr="00164AA8">
        <w:rPr>
          <w:rFonts w:ascii="Arial Narrow" w:hAnsi="Arial Narrow" w:cs="Arial"/>
          <w:color w:val="000000"/>
          <w:sz w:val="26"/>
          <w:szCs w:val="26"/>
          <w:shd w:val="clear" w:color="auto" w:fill="FFFFFF"/>
        </w:rPr>
        <w:t>el Ayuntamiento</w:t>
      </w:r>
      <w:r w:rsidRPr="00164AA8">
        <w:rPr>
          <w:rFonts w:ascii="Arial Narrow" w:hAnsi="Arial Narrow" w:cs="Arial"/>
          <w:color w:val="000000"/>
          <w:sz w:val="26"/>
          <w:szCs w:val="26"/>
          <w:shd w:val="clear" w:color="auto" w:fill="FFFFFF"/>
        </w:rPr>
        <w:t xml:space="preserve"> de Jerez en el restante 15 %</w:t>
      </w:r>
      <w:r w:rsidR="00311A39">
        <w:rPr>
          <w:rFonts w:ascii="Arial Narrow" w:hAnsi="Arial Narrow" w:cs="Arial"/>
          <w:color w:val="000000"/>
          <w:sz w:val="26"/>
          <w:szCs w:val="26"/>
          <w:shd w:val="clear" w:color="auto" w:fill="FFFFFF"/>
        </w:rPr>
        <w:t>)</w:t>
      </w:r>
      <w:r w:rsidRPr="00164AA8">
        <w:rPr>
          <w:rFonts w:ascii="Arial Narrow" w:hAnsi="Arial Narrow" w:cs="Arial"/>
          <w:color w:val="000000"/>
          <w:sz w:val="26"/>
          <w:szCs w:val="26"/>
          <w:shd w:val="clear" w:color="auto" w:fill="FFFFFF"/>
        </w:rPr>
        <w:t xml:space="preserve">. </w:t>
      </w:r>
    </w:p>
    <w:p w:rsidR="00C71F95" w:rsidRPr="00164AA8" w:rsidRDefault="00C71F95" w:rsidP="00164AA8">
      <w:pPr>
        <w:jc w:val="both"/>
        <w:rPr>
          <w:rFonts w:ascii="Arial Narrow" w:hAnsi="Arial Narrow"/>
          <w:color w:val="1F1F1F"/>
          <w:sz w:val="26"/>
          <w:szCs w:val="26"/>
          <w:shd w:val="clear" w:color="auto" w:fill="FFFFFF"/>
        </w:rPr>
      </w:pPr>
    </w:p>
    <w:p w:rsidR="00C71F95" w:rsidRPr="00164AA8" w:rsidRDefault="00066734" w:rsidP="00164AA8">
      <w:pPr>
        <w:pStyle w:val="Textoindependiente"/>
        <w:spacing w:after="0" w:line="240" w:lineRule="auto"/>
        <w:jc w:val="both"/>
        <w:rPr>
          <w:rFonts w:ascii="Arial Narrow" w:hAnsi="Arial Narrow"/>
          <w:color w:val="000000"/>
          <w:sz w:val="26"/>
          <w:szCs w:val="26"/>
        </w:rPr>
      </w:pPr>
      <w:r w:rsidRPr="00164AA8">
        <w:rPr>
          <w:rFonts w:ascii="Arial Narrow" w:hAnsi="Arial Narrow"/>
          <w:color w:val="1F1F1F"/>
          <w:sz w:val="26"/>
          <w:szCs w:val="26"/>
          <w:shd w:val="clear" w:color="auto" w:fill="FFFFFF"/>
        </w:rPr>
        <w:t xml:space="preserve">Durante la sesión, Agustín Muñoz recordó que el periodo de ejecución de estos proyectos se </w:t>
      </w:r>
      <w:r w:rsidR="00F8480A">
        <w:rPr>
          <w:rFonts w:ascii="Arial Narrow" w:hAnsi="Arial Narrow"/>
          <w:color w:val="1F1F1F"/>
          <w:sz w:val="26"/>
          <w:szCs w:val="26"/>
          <w:shd w:val="clear" w:color="auto" w:fill="FFFFFF"/>
        </w:rPr>
        <w:t xml:space="preserve">ha ampliado hasta 2030, </w:t>
      </w:r>
      <w:r w:rsidRPr="00164AA8">
        <w:rPr>
          <w:rFonts w:ascii="Arial Narrow" w:hAnsi="Arial Narrow"/>
          <w:color w:val="1F1F1F"/>
          <w:sz w:val="26"/>
          <w:szCs w:val="26"/>
          <w:shd w:val="clear" w:color="auto" w:fill="FFFFFF"/>
        </w:rPr>
        <w:t xml:space="preserve">estableciendo como hito alcanzar el 20 % de la senda financiera antes del 31 de marzo de 2027. Para cumplir este objetivo, se han priorizado las intervenciones más avanzadas y maduras y rápidas de ejecutar. </w:t>
      </w:r>
    </w:p>
    <w:p w:rsidR="00C71F95" w:rsidRPr="00164AA8" w:rsidRDefault="00C71F95" w:rsidP="00164AA8">
      <w:pPr>
        <w:pStyle w:val="Textoindependiente"/>
        <w:spacing w:after="0" w:line="240" w:lineRule="auto"/>
        <w:jc w:val="both"/>
        <w:rPr>
          <w:rFonts w:ascii="Arial Narrow" w:hAnsi="Arial Narrow"/>
          <w:color w:val="000000"/>
          <w:sz w:val="26"/>
          <w:szCs w:val="26"/>
        </w:rPr>
      </w:pPr>
    </w:p>
    <w:p w:rsidR="00C71F95" w:rsidRPr="00164AA8" w:rsidRDefault="00066734" w:rsidP="00164AA8">
      <w:pPr>
        <w:pStyle w:val="Textoindependiente"/>
        <w:spacing w:line="240" w:lineRule="auto"/>
        <w:jc w:val="both"/>
        <w:rPr>
          <w:rFonts w:ascii="Arial Narrow" w:hAnsi="Arial Narrow"/>
          <w:sz w:val="26"/>
          <w:szCs w:val="26"/>
        </w:rPr>
      </w:pPr>
      <w:r w:rsidRPr="00164AA8">
        <w:rPr>
          <w:rFonts w:ascii="Arial Narrow" w:hAnsi="Arial Narrow"/>
          <w:sz w:val="26"/>
          <w:szCs w:val="26"/>
        </w:rPr>
        <w:t xml:space="preserve">En base a este criterio, las primeras actuaciones </w:t>
      </w:r>
      <w:r w:rsidR="00067E35" w:rsidRPr="00164AA8">
        <w:rPr>
          <w:rFonts w:ascii="Arial Narrow" w:hAnsi="Arial Narrow"/>
          <w:sz w:val="26"/>
          <w:szCs w:val="26"/>
        </w:rPr>
        <w:t xml:space="preserve">en el centro histórico </w:t>
      </w:r>
      <w:r w:rsidRPr="00164AA8">
        <w:rPr>
          <w:rFonts w:ascii="Arial Narrow" w:hAnsi="Arial Narrow"/>
          <w:sz w:val="26"/>
          <w:szCs w:val="26"/>
        </w:rPr>
        <w:t>serán la remodelación del Cine Astoria (308.558,54 euros), la rehabilitación de Los Claustros de Santo Domingo (1.290.006,92 euros) y la reurbanización de jardines y espacios libres en la antigua bodega de la calle Cristal (1.048.960 euros).</w:t>
      </w:r>
    </w:p>
    <w:p w:rsidR="00C71F95" w:rsidRPr="00164AA8" w:rsidRDefault="00066734" w:rsidP="00311A39">
      <w:pPr>
        <w:pStyle w:val="Textoindependiente"/>
        <w:spacing w:after="0" w:line="240" w:lineRule="auto"/>
        <w:jc w:val="both"/>
        <w:rPr>
          <w:rFonts w:ascii="Arial Narrow" w:hAnsi="Arial Narrow"/>
          <w:sz w:val="26"/>
          <w:szCs w:val="26"/>
        </w:rPr>
      </w:pPr>
      <w:r w:rsidRPr="00164AA8">
        <w:rPr>
          <w:rFonts w:ascii="Arial Narrow" w:hAnsi="Arial Narrow"/>
          <w:sz w:val="26"/>
          <w:szCs w:val="26"/>
        </w:rPr>
        <w:t xml:space="preserve">El resto de intervenciones previstas </w:t>
      </w:r>
      <w:r w:rsidR="00067E35" w:rsidRPr="00164AA8">
        <w:rPr>
          <w:rFonts w:ascii="Arial Narrow" w:hAnsi="Arial Narrow"/>
          <w:sz w:val="26"/>
          <w:szCs w:val="26"/>
        </w:rPr>
        <w:t xml:space="preserve">en este ámbito </w:t>
      </w:r>
      <w:r w:rsidRPr="00164AA8">
        <w:rPr>
          <w:rFonts w:ascii="Arial Narrow" w:hAnsi="Arial Narrow"/>
          <w:sz w:val="26"/>
          <w:szCs w:val="26"/>
        </w:rPr>
        <w:t>consistirán en la rehabilitación de la Biblioteca Central (881.525,09 euros), la finalización de la urbanización del E</w:t>
      </w:r>
      <w:r w:rsidR="00311A39">
        <w:rPr>
          <w:rFonts w:ascii="Arial Narrow" w:hAnsi="Arial Narrow"/>
          <w:sz w:val="26"/>
          <w:szCs w:val="26"/>
        </w:rPr>
        <w:t>je del Arroyo (3.214.086 euros)</w:t>
      </w:r>
      <w:r w:rsidRPr="00164AA8">
        <w:rPr>
          <w:rFonts w:ascii="Arial Narrow" w:hAnsi="Arial Narrow"/>
          <w:sz w:val="26"/>
          <w:szCs w:val="26"/>
        </w:rPr>
        <w:t xml:space="preserve">, </w:t>
      </w:r>
      <w:r w:rsidR="00311A39" w:rsidRPr="00164AA8">
        <w:rPr>
          <w:rFonts w:ascii="Arial Narrow" w:hAnsi="Arial Narrow"/>
          <w:sz w:val="26"/>
          <w:szCs w:val="26"/>
        </w:rPr>
        <w:t>la implantación de la Zona de Bajas Emisiones en el eje Puerta de Sevilla-Puert</w:t>
      </w:r>
      <w:r w:rsidR="00311A39">
        <w:rPr>
          <w:rFonts w:ascii="Arial Narrow" w:hAnsi="Arial Narrow"/>
          <w:sz w:val="26"/>
          <w:szCs w:val="26"/>
        </w:rPr>
        <w:t xml:space="preserve">a de Santiago (1.050.000 euros) </w:t>
      </w:r>
      <w:r w:rsidRPr="00164AA8">
        <w:rPr>
          <w:rFonts w:ascii="Arial Narrow" w:hAnsi="Arial Narrow"/>
          <w:sz w:val="26"/>
          <w:szCs w:val="26"/>
        </w:rPr>
        <w:t>así como la rehabilitación de una nave bodeguera para un vivero de empresas culturales, creativas y artesanas (1.030.000 euros).</w:t>
      </w:r>
    </w:p>
    <w:p w:rsidR="00067E35" w:rsidRPr="00164AA8" w:rsidRDefault="00067E35" w:rsidP="00164AA8">
      <w:pPr>
        <w:pStyle w:val="Ttulo3"/>
        <w:spacing w:before="0"/>
        <w:jc w:val="both"/>
        <w:rPr>
          <w:rFonts w:ascii="Arial Narrow" w:hAnsi="Arial Narrow"/>
          <w:color w:val="000000"/>
          <w:sz w:val="26"/>
          <w:szCs w:val="26"/>
        </w:rPr>
      </w:pPr>
    </w:p>
    <w:p w:rsidR="00C71F95" w:rsidRPr="00164AA8" w:rsidRDefault="00066734" w:rsidP="00164AA8">
      <w:pPr>
        <w:pStyle w:val="Ttulo3"/>
        <w:spacing w:before="0"/>
        <w:jc w:val="both"/>
        <w:rPr>
          <w:rFonts w:ascii="Arial Narrow" w:hAnsi="Arial Narrow"/>
          <w:b/>
          <w:bCs/>
          <w:sz w:val="26"/>
          <w:szCs w:val="26"/>
        </w:rPr>
      </w:pPr>
      <w:r w:rsidRPr="00164AA8">
        <w:rPr>
          <w:rFonts w:ascii="Arial Narrow" w:hAnsi="Arial Narrow"/>
          <w:b/>
          <w:bCs/>
          <w:color w:val="000000"/>
          <w:sz w:val="26"/>
          <w:szCs w:val="26"/>
        </w:rPr>
        <w:t>Palacio Riquelme</w:t>
      </w:r>
    </w:p>
    <w:p w:rsidR="00C71F95" w:rsidRPr="00164AA8" w:rsidRDefault="00C71F95" w:rsidP="00164AA8">
      <w:pPr>
        <w:pStyle w:val="Textoindependiente"/>
        <w:spacing w:after="0" w:line="240" w:lineRule="auto"/>
        <w:jc w:val="both"/>
        <w:rPr>
          <w:rFonts w:ascii="Arial Narrow" w:hAnsi="Arial Narrow"/>
          <w:color w:val="000000"/>
          <w:sz w:val="26"/>
          <w:szCs w:val="26"/>
        </w:rPr>
      </w:pPr>
    </w:p>
    <w:p w:rsidR="00C71F95" w:rsidRPr="00164AA8" w:rsidRDefault="00066734" w:rsidP="00164AA8">
      <w:pPr>
        <w:pStyle w:val="Textoindependiente"/>
        <w:spacing w:after="0" w:line="240" w:lineRule="auto"/>
        <w:jc w:val="both"/>
        <w:rPr>
          <w:rFonts w:ascii="Arial Narrow" w:hAnsi="Arial Narrow"/>
          <w:color w:val="000000"/>
          <w:sz w:val="26"/>
          <w:szCs w:val="26"/>
        </w:rPr>
      </w:pPr>
      <w:r w:rsidRPr="00164AA8">
        <w:rPr>
          <w:rFonts w:ascii="Arial Narrow" w:hAnsi="Arial Narrow"/>
          <w:color w:val="000000"/>
          <w:sz w:val="26"/>
          <w:szCs w:val="26"/>
        </w:rPr>
        <w:t xml:space="preserve">Otro de los </w:t>
      </w:r>
      <w:r w:rsidR="00067E35" w:rsidRPr="00164AA8">
        <w:rPr>
          <w:rFonts w:ascii="Arial Narrow" w:hAnsi="Arial Narrow"/>
          <w:color w:val="000000"/>
          <w:sz w:val="26"/>
          <w:szCs w:val="26"/>
        </w:rPr>
        <w:t xml:space="preserve">temas </w:t>
      </w:r>
      <w:r w:rsidRPr="00164AA8">
        <w:rPr>
          <w:rFonts w:ascii="Arial Narrow" w:hAnsi="Arial Narrow"/>
          <w:color w:val="000000"/>
          <w:sz w:val="26"/>
          <w:szCs w:val="26"/>
        </w:rPr>
        <w:t xml:space="preserve">principales tratados ha sido la rehabilitación del Palacio Riquelme, cuya segunda fase de obras ya se encuentra en licitación y contará con financiación procedente de la subvención concedida provisionalmente en el marco del Programa 2% Cultural del Ministerio de Vivienda y Agenda Urbana. La intervención se ha licitado por importe de 1.313.572,19 euros, de los que 512.799,89 euros son de aportación municipal, y el resto, 800.772,30 euros, se financian mediante la referida subvención. </w:t>
      </w:r>
    </w:p>
    <w:p w:rsidR="00C71F95" w:rsidRPr="00164AA8" w:rsidRDefault="00C71F95" w:rsidP="00164AA8">
      <w:pPr>
        <w:pStyle w:val="Textoindependiente"/>
        <w:spacing w:after="0" w:line="240" w:lineRule="auto"/>
        <w:jc w:val="both"/>
        <w:rPr>
          <w:rFonts w:ascii="Arial Narrow" w:hAnsi="Arial Narrow"/>
          <w:color w:val="000000"/>
          <w:sz w:val="26"/>
          <w:szCs w:val="26"/>
        </w:rPr>
      </w:pPr>
    </w:p>
    <w:p w:rsidR="00C71F95" w:rsidRDefault="00066734" w:rsidP="00164AA8">
      <w:pPr>
        <w:jc w:val="both"/>
        <w:rPr>
          <w:rFonts w:ascii="Arial Narrow" w:hAnsi="Arial Narrow"/>
          <w:color w:val="000000"/>
          <w:sz w:val="26"/>
          <w:szCs w:val="26"/>
        </w:rPr>
      </w:pPr>
      <w:r w:rsidRPr="00164AA8">
        <w:rPr>
          <w:rFonts w:ascii="Arial Narrow" w:hAnsi="Arial Narrow"/>
          <w:sz w:val="26"/>
          <w:szCs w:val="26"/>
        </w:rPr>
        <w:t>El nuevo proyecto tiene como objeto dar continuidad a las obras de rehabilitación ya ejecutadas,</w:t>
      </w:r>
      <w:r w:rsidR="006B3D8A" w:rsidRPr="00164AA8">
        <w:rPr>
          <w:rFonts w:ascii="Arial Narrow" w:hAnsi="Arial Narrow"/>
          <w:sz w:val="26"/>
          <w:szCs w:val="26"/>
        </w:rPr>
        <w:t xml:space="preserve"> </w:t>
      </w:r>
      <w:r w:rsidRPr="00164AA8">
        <w:rPr>
          <w:rFonts w:ascii="Arial Narrow" w:hAnsi="Arial Narrow"/>
          <w:sz w:val="26"/>
          <w:szCs w:val="26"/>
        </w:rPr>
        <w:t>permitiendo así a</w:t>
      </w:r>
      <w:r w:rsidRPr="00164AA8">
        <w:rPr>
          <w:rFonts w:ascii="Arial Narrow" w:hAnsi="Arial Narrow"/>
          <w:color w:val="000000"/>
          <w:sz w:val="26"/>
          <w:szCs w:val="26"/>
        </w:rPr>
        <w:t>vanzar en la recuperación integral de este inmueble emblemático mediante la rehabilitación de sus patios interiores, la restauración de elementos arquitectónicos y la mejora de sus instalaciones, consolidándolo como un referente del patrimonio histórico y cultural de la ciudad.</w:t>
      </w:r>
    </w:p>
    <w:p w:rsidR="00F8480A" w:rsidRDefault="00F8480A" w:rsidP="00164AA8">
      <w:pPr>
        <w:jc w:val="both"/>
        <w:rPr>
          <w:rFonts w:ascii="Arial Narrow" w:hAnsi="Arial Narrow"/>
          <w:color w:val="000000"/>
          <w:sz w:val="26"/>
          <w:szCs w:val="26"/>
        </w:rPr>
      </w:pPr>
    </w:p>
    <w:p w:rsidR="00F8480A" w:rsidRPr="00164AA8" w:rsidRDefault="00F8480A" w:rsidP="00F8480A">
      <w:pPr>
        <w:pStyle w:val="Textoindependiente"/>
        <w:spacing w:after="0" w:line="240" w:lineRule="auto"/>
        <w:jc w:val="both"/>
        <w:rPr>
          <w:rFonts w:ascii="Arial Narrow" w:hAnsi="Arial Narrow"/>
          <w:color w:val="000000"/>
          <w:sz w:val="26"/>
          <w:szCs w:val="26"/>
        </w:rPr>
      </w:pPr>
      <w:r w:rsidRPr="00164AA8">
        <w:rPr>
          <w:rFonts w:ascii="Arial Narrow" w:hAnsi="Arial Narrow"/>
          <w:color w:val="000000"/>
          <w:sz w:val="26"/>
          <w:szCs w:val="26"/>
        </w:rPr>
        <w:t>Igualmente, Agustín Muñoz ha informado de que</w:t>
      </w:r>
      <w:r w:rsidRPr="00164AA8">
        <w:rPr>
          <w:rFonts w:ascii="Arial Narrow" w:hAnsi="Arial Narrow"/>
          <w:sz w:val="26"/>
          <w:szCs w:val="26"/>
        </w:rPr>
        <w:t xml:space="preserve"> ya se ha solicitado otra subvención del Programa 2% Cultural, convocatoria 2025, para la ejecución de la tercera </w:t>
      </w:r>
      <w:r>
        <w:rPr>
          <w:rFonts w:ascii="Arial Narrow" w:hAnsi="Arial Narrow"/>
          <w:sz w:val="26"/>
          <w:szCs w:val="26"/>
        </w:rPr>
        <w:t xml:space="preserve">y última fase de </w:t>
      </w:r>
      <w:r w:rsidRPr="00164AA8">
        <w:rPr>
          <w:rFonts w:ascii="Arial Narrow" w:hAnsi="Arial Narrow"/>
          <w:sz w:val="26"/>
          <w:szCs w:val="26"/>
        </w:rPr>
        <w:t xml:space="preserve">rehabilitación del Palacio Riquelme. </w:t>
      </w:r>
    </w:p>
    <w:p w:rsidR="00F8480A" w:rsidRPr="00164AA8" w:rsidRDefault="00F8480A" w:rsidP="00164AA8">
      <w:pPr>
        <w:jc w:val="both"/>
        <w:rPr>
          <w:rFonts w:ascii="Arial Narrow" w:hAnsi="Arial Narrow"/>
          <w:sz w:val="26"/>
          <w:szCs w:val="26"/>
        </w:rPr>
      </w:pPr>
    </w:p>
    <w:p w:rsidR="00C71F95" w:rsidRPr="000462AE" w:rsidRDefault="006B3D8A" w:rsidP="00164AA8">
      <w:pPr>
        <w:pStyle w:val="Ttulo3"/>
        <w:spacing w:before="0"/>
        <w:jc w:val="both"/>
        <w:rPr>
          <w:rFonts w:ascii="Arial Narrow" w:hAnsi="Arial Narrow"/>
          <w:b/>
          <w:bCs/>
          <w:color w:val="000000"/>
          <w:sz w:val="26"/>
          <w:szCs w:val="26"/>
        </w:rPr>
      </w:pPr>
      <w:bookmarkStart w:id="1" w:name="x_gmail-p-c_e9d8a3f28d2bb73a_96fc34d6-73"/>
      <w:bookmarkEnd w:id="1"/>
      <w:r w:rsidRPr="000462AE">
        <w:rPr>
          <w:rFonts w:ascii="Arial Narrow" w:hAnsi="Arial Narrow"/>
          <w:b/>
          <w:bCs/>
          <w:color w:val="000000"/>
          <w:sz w:val="26"/>
          <w:szCs w:val="26"/>
        </w:rPr>
        <w:t>Avances en limpieza y sostenibilidad</w:t>
      </w:r>
    </w:p>
    <w:p w:rsidR="00C71F95" w:rsidRPr="00164AA8" w:rsidRDefault="00C71F95" w:rsidP="00164AA8">
      <w:pPr>
        <w:pStyle w:val="Textoindependiente"/>
        <w:spacing w:after="0" w:line="240" w:lineRule="auto"/>
        <w:jc w:val="both"/>
        <w:rPr>
          <w:rFonts w:ascii="Arial Narrow" w:hAnsi="Arial Narrow"/>
          <w:color w:val="000000"/>
          <w:sz w:val="26"/>
          <w:szCs w:val="26"/>
        </w:rPr>
      </w:pPr>
    </w:p>
    <w:p w:rsidR="00C71F95" w:rsidRPr="00164AA8" w:rsidRDefault="006B3D8A" w:rsidP="00164AA8">
      <w:pPr>
        <w:pStyle w:val="Textoindependiente"/>
        <w:spacing w:after="0" w:line="240" w:lineRule="auto"/>
        <w:jc w:val="both"/>
        <w:rPr>
          <w:rFonts w:ascii="Arial Narrow" w:hAnsi="Arial Narrow"/>
          <w:sz w:val="26"/>
          <w:szCs w:val="26"/>
        </w:rPr>
      </w:pPr>
      <w:r w:rsidRPr="00164AA8">
        <w:rPr>
          <w:rFonts w:ascii="Arial Narrow" w:hAnsi="Arial Narrow"/>
          <w:color w:val="000000"/>
          <w:sz w:val="26"/>
          <w:szCs w:val="26"/>
        </w:rPr>
        <w:t xml:space="preserve">La Mesa ha conocido también otras actuaciones en materia de </w:t>
      </w:r>
      <w:r w:rsidR="00FF658B" w:rsidRPr="00164AA8">
        <w:rPr>
          <w:rFonts w:ascii="Arial Narrow" w:hAnsi="Arial Narrow"/>
          <w:color w:val="000000"/>
          <w:sz w:val="26"/>
          <w:szCs w:val="26"/>
        </w:rPr>
        <w:t xml:space="preserve">limpieza, medio ambiente y sostenibilidad, entre las que figura la </w:t>
      </w:r>
      <w:r w:rsidRPr="00164AA8">
        <w:rPr>
          <w:rFonts w:ascii="Arial Narrow" w:hAnsi="Arial Narrow"/>
          <w:color w:val="000000"/>
          <w:sz w:val="26"/>
          <w:szCs w:val="26"/>
        </w:rPr>
        <w:t xml:space="preserve">campaña </w:t>
      </w:r>
      <w:r w:rsidR="00FF658B" w:rsidRPr="00164AA8">
        <w:rPr>
          <w:rFonts w:ascii="Arial Narrow" w:hAnsi="Arial Narrow"/>
          <w:color w:val="000000"/>
          <w:sz w:val="26"/>
          <w:szCs w:val="26"/>
        </w:rPr>
        <w:t xml:space="preserve">de concienciación desarrollada </w:t>
      </w:r>
      <w:r w:rsidRPr="00164AA8">
        <w:rPr>
          <w:rFonts w:ascii="Arial Narrow" w:hAnsi="Arial Narrow"/>
          <w:color w:val="000000"/>
          <w:sz w:val="26"/>
          <w:szCs w:val="26"/>
        </w:rPr>
        <w:t xml:space="preserve">entre los comerciantes y hosteleros del centro enmarcada en el </w:t>
      </w:r>
      <w:r w:rsidRPr="00164AA8">
        <w:rPr>
          <w:rStyle w:val="Textoennegrita"/>
          <w:rFonts w:ascii="Arial Narrow" w:hAnsi="Arial Narrow"/>
          <w:b w:val="0"/>
          <w:bCs w:val="0"/>
          <w:color w:val="000000"/>
          <w:sz w:val="26"/>
          <w:szCs w:val="26"/>
        </w:rPr>
        <w:t>‘</w:t>
      </w:r>
      <w:r w:rsidRPr="000462AE">
        <w:rPr>
          <w:rStyle w:val="Textoennegrita"/>
          <w:rFonts w:ascii="Arial Narrow" w:hAnsi="Arial Narrow"/>
          <w:b w:val="0"/>
          <w:bCs w:val="0"/>
          <w:color w:val="000000"/>
          <w:sz w:val="26"/>
          <w:szCs w:val="26"/>
        </w:rPr>
        <w:t xml:space="preserve">Proyecto de ampliación del servicio de recogida puerta a puerta </w:t>
      </w:r>
      <w:r w:rsidRPr="00164AA8">
        <w:rPr>
          <w:rFonts w:ascii="Arial Narrow" w:hAnsi="Arial Narrow"/>
          <w:color w:val="000000"/>
          <w:sz w:val="26"/>
          <w:szCs w:val="26"/>
        </w:rPr>
        <w:t>de la fracción orgánica para establecimientos de restauración y comercio</w:t>
      </w:r>
      <w:r w:rsidR="00FF658B" w:rsidRPr="00164AA8">
        <w:rPr>
          <w:rFonts w:ascii="Arial Narrow" w:hAnsi="Arial Narrow"/>
          <w:color w:val="000000"/>
          <w:sz w:val="26"/>
          <w:szCs w:val="26"/>
        </w:rPr>
        <w:t xml:space="preserve">. </w:t>
      </w:r>
      <w:r w:rsidRPr="00164AA8">
        <w:rPr>
          <w:rFonts w:ascii="Arial Narrow" w:hAnsi="Arial Narrow"/>
          <w:color w:val="000000"/>
          <w:sz w:val="26"/>
          <w:szCs w:val="26"/>
        </w:rPr>
        <w:t xml:space="preserve"> Esta iniciativa ha tenido como objeto informar sobre</w:t>
      </w:r>
      <w:r w:rsidRPr="00164AA8">
        <w:rPr>
          <w:rFonts w:ascii="Arial Narrow" w:hAnsi="Arial Narrow"/>
          <w:sz w:val="26"/>
          <w:szCs w:val="26"/>
        </w:rPr>
        <w:t xml:space="preserve"> la importancia de reciclar correctamente los residuos orgánicos en el contenedor marrón que se está implantando en </w:t>
      </w:r>
      <w:r w:rsidRPr="00164AA8">
        <w:rPr>
          <w:rFonts w:ascii="Arial Narrow" w:hAnsi="Arial Narrow"/>
          <w:sz w:val="26"/>
          <w:szCs w:val="26"/>
        </w:rPr>
        <w:lastRenderedPageBreak/>
        <w:t xml:space="preserve">el municipio, con el fin de mejorar la gestión y aprovecharlos como nuevos recursos, </w:t>
      </w:r>
      <w:r w:rsidRPr="00164AA8">
        <w:rPr>
          <w:rStyle w:val="Textoennegrita"/>
          <w:rFonts w:ascii="Arial Narrow" w:hAnsi="Arial Narrow"/>
          <w:b w:val="0"/>
          <w:bCs w:val="0"/>
          <w:sz w:val="26"/>
          <w:szCs w:val="26"/>
        </w:rPr>
        <w:t>disminuir la contaminación y los gases de efecto invernadero.</w:t>
      </w:r>
    </w:p>
    <w:p w:rsidR="00C71F95" w:rsidRPr="00164AA8" w:rsidRDefault="00C71F95" w:rsidP="00164AA8">
      <w:pPr>
        <w:pStyle w:val="Textoindependiente"/>
        <w:spacing w:after="0" w:line="240" w:lineRule="auto"/>
        <w:jc w:val="both"/>
        <w:rPr>
          <w:rStyle w:val="Textoennegrita"/>
          <w:rFonts w:ascii="Arial Narrow" w:hAnsi="Arial Narrow"/>
          <w:b w:val="0"/>
          <w:bCs w:val="0"/>
          <w:sz w:val="26"/>
          <w:szCs w:val="26"/>
        </w:rPr>
      </w:pPr>
    </w:p>
    <w:p w:rsidR="00C71F95" w:rsidRPr="00164AA8" w:rsidRDefault="00066734" w:rsidP="00164AA8">
      <w:pPr>
        <w:pStyle w:val="Textoindependiente"/>
        <w:spacing w:after="0" w:line="240" w:lineRule="auto"/>
        <w:jc w:val="both"/>
        <w:rPr>
          <w:rFonts w:ascii="Arial Narrow" w:hAnsi="Arial Narrow"/>
          <w:sz w:val="26"/>
          <w:szCs w:val="26"/>
        </w:rPr>
      </w:pPr>
      <w:r w:rsidRPr="00164AA8">
        <w:rPr>
          <w:rFonts w:ascii="Arial Narrow" w:hAnsi="Arial Narrow"/>
          <w:sz w:val="26"/>
          <w:szCs w:val="26"/>
        </w:rPr>
        <w:t xml:space="preserve">También se ha explicado en </w:t>
      </w:r>
      <w:r w:rsidR="00FF658B" w:rsidRPr="00164AA8">
        <w:rPr>
          <w:rFonts w:ascii="Arial Narrow" w:hAnsi="Arial Narrow"/>
          <w:sz w:val="26"/>
          <w:szCs w:val="26"/>
        </w:rPr>
        <w:t xml:space="preserve">el marco de </w:t>
      </w:r>
      <w:r w:rsidRPr="00164AA8">
        <w:rPr>
          <w:rFonts w:ascii="Arial Narrow" w:hAnsi="Arial Narrow"/>
          <w:sz w:val="26"/>
          <w:szCs w:val="26"/>
        </w:rPr>
        <w:t xml:space="preserve">esta campaña la puesta en marcha del sistema de recogida ‘puerta a puerta’ todos los días en horario nocturno (de 22 a 5 horas), </w:t>
      </w:r>
      <w:r w:rsidRPr="00164AA8">
        <w:rPr>
          <w:rStyle w:val="Textoennegrita"/>
          <w:rFonts w:ascii="Arial Narrow" w:hAnsi="Arial Narrow"/>
          <w:b w:val="0"/>
          <w:bCs w:val="0"/>
          <w:sz w:val="26"/>
          <w:szCs w:val="26"/>
        </w:rPr>
        <w:t>mediante la utilización de 3 vehículos recolectores 100% eléctricos de reducido tamaño y con capacidad para 1.000 kilos,</w:t>
      </w:r>
      <w:r w:rsidRPr="00164AA8">
        <w:rPr>
          <w:rFonts w:ascii="Arial Narrow" w:hAnsi="Arial Narrow"/>
          <w:sz w:val="26"/>
          <w:szCs w:val="26"/>
        </w:rPr>
        <w:t xml:space="preserve"> </w:t>
      </w:r>
      <w:r w:rsidR="00FF658B" w:rsidRPr="00164AA8">
        <w:rPr>
          <w:rFonts w:ascii="Arial Narrow" w:hAnsi="Arial Narrow"/>
          <w:sz w:val="26"/>
          <w:szCs w:val="26"/>
        </w:rPr>
        <w:t xml:space="preserve">recientemente adquiridos, </w:t>
      </w:r>
      <w:r w:rsidRPr="00164AA8">
        <w:rPr>
          <w:rFonts w:ascii="Arial Narrow" w:hAnsi="Arial Narrow"/>
          <w:sz w:val="26"/>
          <w:szCs w:val="26"/>
        </w:rPr>
        <w:t>y la distribución de unos 1.000 contenedores de restos orgánicos de 240 litros</w:t>
      </w:r>
      <w:r w:rsidR="00FF658B" w:rsidRPr="00164AA8">
        <w:rPr>
          <w:rFonts w:ascii="Arial Narrow" w:hAnsi="Arial Narrow"/>
          <w:sz w:val="26"/>
          <w:szCs w:val="26"/>
        </w:rPr>
        <w:t xml:space="preserve">. </w:t>
      </w:r>
    </w:p>
    <w:p w:rsidR="00C71F95" w:rsidRPr="00164AA8" w:rsidRDefault="00C71F95" w:rsidP="00164AA8">
      <w:pPr>
        <w:pStyle w:val="Textoindependiente"/>
        <w:spacing w:after="0" w:line="240" w:lineRule="auto"/>
        <w:jc w:val="both"/>
        <w:rPr>
          <w:rFonts w:ascii="Arial Narrow" w:hAnsi="Arial Narrow"/>
          <w:color w:val="1F1F1F"/>
          <w:sz w:val="26"/>
          <w:szCs w:val="26"/>
        </w:rPr>
      </w:pPr>
    </w:p>
    <w:p w:rsidR="00C71F95" w:rsidRPr="00164AA8" w:rsidRDefault="00066734" w:rsidP="00164AA8">
      <w:pPr>
        <w:pStyle w:val="Textoindependiente"/>
        <w:spacing w:after="0" w:line="240" w:lineRule="auto"/>
        <w:jc w:val="both"/>
        <w:rPr>
          <w:rFonts w:ascii="Arial Narrow" w:hAnsi="Arial Narrow"/>
          <w:sz w:val="26"/>
          <w:szCs w:val="26"/>
        </w:rPr>
      </w:pPr>
      <w:r w:rsidRPr="00164AA8">
        <w:rPr>
          <w:rFonts w:ascii="Arial Narrow" w:hAnsi="Arial Narrow"/>
          <w:color w:val="1F1F1F"/>
          <w:sz w:val="26"/>
          <w:szCs w:val="26"/>
        </w:rPr>
        <w:t xml:space="preserve">Complementariamente, se sigue trabajando en la retirada sistemática de los </w:t>
      </w:r>
      <w:r w:rsidRPr="000462AE">
        <w:rPr>
          <w:rFonts w:ascii="Arial Narrow" w:hAnsi="Arial Narrow"/>
          <w:color w:val="1F1F1F"/>
          <w:sz w:val="26"/>
          <w:szCs w:val="26"/>
        </w:rPr>
        <w:t>contenedores soterrados</w:t>
      </w:r>
      <w:r w:rsidRPr="00164AA8">
        <w:rPr>
          <w:rFonts w:ascii="Arial Narrow" w:hAnsi="Arial Narrow"/>
          <w:color w:val="1F1F1F"/>
          <w:sz w:val="26"/>
          <w:szCs w:val="26"/>
        </w:rPr>
        <w:t xml:space="preserve"> que se encontraban </w:t>
      </w:r>
      <w:r w:rsidR="00F8480A">
        <w:rPr>
          <w:rFonts w:ascii="Arial Narrow" w:hAnsi="Arial Narrow"/>
          <w:color w:val="1F1F1F"/>
          <w:sz w:val="26"/>
          <w:szCs w:val="26"/>
        </w:rPr>
        <w:t xml:space="preserve">obsoletos </w:t>
      </w:r>
      <w:r w:rsidRPr="00164AA8">
        <w:rPr>
          <w:rFonts w:ascii="Arial Narrow" w:hAnsi="Arial Narrow"/>
          <w:color w:val="1F1F1F"/>
          <w:sz w:val="26"/>
          <w:szCs w:val="26"/>
        </w:rPr>
        <w:t xml:space="preserve">fuera de servicio desde hace años o vandalizados en distintos puntos de Jerez. </w:t>
      </w:r>
      <w:r w:rsidR="00F8480A">
        <w:rPr>
          <w:rFonts w:ascii="Arial Narrow" w:hAnsi="Arial Narrow"/>
          <w:color w:val="1F1F1F"/>
          <w:sz w:val="26"/>
          <w:szCs w:val="26"/>
        </w:rPr>
        <w:t xml:space="preserve">En el caso del centro histórico, ya se han retirado todos los contenedores existentes en el mismo y que estaban ubicados en lugares como </w:t>
      </w:r>
      <w:r w:rsidRPr="00164AA8">
        <w:rPr>
          <w:rFonts w:ascii="Arial Narrow" w:hAnsi="Arial Narrow"/>
          <w:color w:val="212121"/>
          <w:sz w:val="26"/>
          <w:szCs w:val="26"/>
        </w:rPr>
        <w:t>la Plazuela de La Yedra</w:t>
      </w:r>
      <w:r w:rsidR="00F8480A">
        <w:rPr>
          <w:rFonts w:ascii="Arial Narrow" w:hAnsi="Arial Narrow"/>
          <w:color w:val="212121"/>
          <w:sz w:val="26"/>
          <w:szCs w:val="26"/>
        </w:rPr>
        <w:t xml:space="preserve">, la </w:t>
      </w:r>
      <w:r w:rsidRPr="00164AA8">
        <w:rPr>
          <w:rFonts w:ascii="Arial Narrow" w:hAnsi="Arial Narrow"/>
          <w:color w:val="212121"/>
          <w:sz w:val="26"/>
          <w:szCs w:val="26"/>
        </w:rPr>
        <w:t xml:space="preserve">calle </w:t>
      </w:r>
      <w:proofErr w:type="spellStart"/>
      <w:r w:rsidRPr="00164AA8">
        <w:rPr>
          <w:rFonts w:ascii="Arial Narrow" w:hAnsi="Arial Narrow"/>
          <w:color w:val="212121"/>
          <w:sz w:val="26"/>
          <w:szCs w:val="26"/>
        </w:rPr>
        <w:t>Lealas</w:t>
      </w:r>
      <w:proofErr w:type="spellEnd"/>
      <w:r w:rsidRPr="00164AA8">
        <w:rPr>
          <w:rFonts w:ascii="Arial Narrow" w:hAnsi="Arial Narrow"/>
          <w:color w:val="212121"/>
          <w:sz w:val="26"/>
          <w:szCs w:val="26"/>
        </w:rPr>
        <w:t xml:space="preserve">, </w:t>
      </w:r>
      <w:r w:rsidR="00F8480A">
        <w:rPr>
          <w:rFonts w:ascii="Arial Narrow" w:hAnsi="Arial Narrow"/>
          <w:color w:val="212121"/>
          <w:sz w:val="26"/>
          <w:szCs w:val="26"/>
        </w:rPr>
        <w:t>l</w:t>
      </w:r>
      <w:r w:rsidRPr="00164AA8">
        <w:rPr>
          <w:rFonts w:ascii="Arial Narrow" w:hAnsi="Arial Narrow"/>
          <w:color w:val="212121"/>
          <w:sz w:val="26"/>
          <w:szCs w:val="26"/>
        </w:rPr>
        <w:t xml:space="preserve">as plazas de San Andrés y La Merced y </w:t>
      </w:r>
      <w:r w:rsidR="00F8480A">
        <w:rPr>
          <w:rFonts w:ascii="Arial Narrow" w:hAnsi="Arial Narrow"/>
          <w:color w:val="212121"/>
          <w:sz w:val="26"/>
          <w:szCs w:val="26"/>
        </w:rPr>
        <w:t xml:space="preserve">las </w:t>
      </w:r>
      <w:r w:rsidRPr="00164AA8">
        <w:rPr>
          <w:rFonts w:ascii="Arial Narrow" w:hAnsi="Arial Narrow"/>
          <w:color w:val="212121"/>
          <w:sz w:val="26"/>
          <w:szCs w:val="26"/>
        </w:rPr>
        <w:t>calles Santa Rosa, Rosario y Compañía, entre otras.</w:t>
      </w:r>
    </w:p>
    <w:p w:rsidR="00C71F95" w:rsidRPr="00164AA8" w:rsidRDefault="00C71F95" w:rsidP="00164AA8">
      <w:pPr>
        <w:pStyle w:val="Textoindependiente"/>
        <w:spacing w:after="0" w:line="240" w:lineRule="auto"/>
        <w:jc w:val="both"/>
        <w:rPr>
          <w:rFonts w:ascii="Arial Narrow" w:hAnsi="Arial Narrow"/>
          <w:color w:val="000000"/>
          <w:sz w:val="26"/>
          <w:szCs w:val="26"/>
        </w:rPr>
      </w:pPr>
    </w:p>
    <w:p w:rsidR="00C71F95" w:rsidRPr="000462AE" w:rsidRDefault="00066734" w:rsidP="00164AA8">
      <w:pPr>
        <w:pStyle w:val="Ttulo3"/>
        <w:spacing w:before="0"/>
        <w:jc w:val="both"/>
        <w:rPr>
          <w:rFonts w:ascii="Arial Narrow" w:hAnsi="Arial Narrow"/>
          <w:b/>
          <w:bCs/>
          <w:color w:val="000000"/>
          <w:sz w:val="26"/>
          <w:szCs w:val="26"/>
        </w:rPr>
      </w:pPr>
      <w:r w:rsidRPr="000462AE">
        <w:rPr>
          <w:rFonts w:ascii="Arial Narrow" w:hAnsi="Arial Narrow"/>
          <w:b/>
          <w:bCs/>
          <w:color w:val="000000"/>
          <w:sz w:val="26"/>
          <w:szCs w:val="26"/>
        </w:rPr>
        <w:t>Mejora de la movilidad</w:t>
      </w:r>
      <w:r w:rsidR="00DA4D12" w:rsidRPr="000462AE">
        <w:rPr>
          <w:rFonts w:ascii="Arial Narrow" w:hAnsi="Arial Narrow"/>
          <w:b/>
          <w:bCs/>
          <w:color w:val="000000"/>
          <w:sz w:val="26"/>
          <w:szCs w:val="26"/>
        </w:rPr>
        <w:t xml:space="preserve"> y el transporte urbano</w:t>
      </w:r>
    </w:p>
    <w:p w:rsidR="00C71F95" w:rsidRPr="00164AA8" w:rsidRDefault="00C71F95" w:rsidP="00164AA8">
      <w:pPr>
        <w:pStyle w:val="Textoindependiente"/>
        <w:spacing w:after="0" w:line="240" w:lineRule="auto"/>
        <w:jc w:val="both"/>
        <w:rPr>
          <w:rFonts w:ascii="Arial Narrow" w:hAnsi="Arial Narrow"/>
          <w:color w:val="000000"/>
          <w:sz w:val="26"/>
          <w:szCs w:val="26"/>
        </w:rPr>
      </w:pPr>
    </w:p>
    <w:p w:rsidR="00A1126B" w:rsidRPr="00164AA8" w:rsidRDefault="00FF658B" w:rsidP="00164AA8">
      <w:pPr>
        <w:pStyle w:val="Textoindependiente"/>
        <w:spacing w:line="240" w:lineRule="auto"/>
        <w:jc w:val="both"/>
        <w:rPr>
          <w:rFonts w:ascii="Arial Narrow" w:hAnsi="Arial Narrow"/>
          <w:color w:val="000000"/>
          <w:sz w:val="26"/>
          <w:szCs w:val="26"/>
        </w:rPr>
      </w:pPr>
      <w:r w:rsidRPr="00164AA8">
        <w:rPr>
          <w:rFonts w:ascii="Arial Narrow" w:hAnsi="Arial Narrow"/>
          <w:color w:val="000000"/>
          <w:sz w:val="26"/>
          <w:szCs w:val="26"/>
        </w:rPr>
        <w:t xml:space="preserve">Igualmente, se ha </w:t>
      </w:r>
      <w:r w:rsidR="00F8480A">
        <w:rPr>
          <w:rFonts w:ascii="Arial Narrow" w:hAnsi="Arial Narrow"/>
          <w:color w:val="000000"/>
          <w:sz w:val="26"/>
          <w:szCs w:val="26"/>
        </w:rPr>
        <w:t xml:space="preserve">recordado </w:t>
      </w:r>
      <w:r w:rsidRPr="00164AA8">
        <w:rPr>
          <w:rFonts w:ascii="Arial Narrow" w:hAnsi="Arial Narrow"/>
          <w:color w:val="000000"/>
          <w:sz w:val="26"/>
          <w:szCs w:val="26"/>
        </w:rPr>
        <w:t xml:space="preserve">que el Ayuntamiento trabaja también en la mejora de la movilidad urbana con la </w:t>
      </w:r>
      <w:r w:rsidRPr="000462AE">
        <w:rPr>
          <w:rFonts w:ascii="Arial Narrow" w:hAnsi="Arial Narrow"/>
          <w:color w:val="000000"/>
          <w:sz w:val="26"/>
          <w:szCs w:val="26"/>
        </w:rPr>
        <w:t xml:space="preserve">incorporación de </w:t>
      </w:r>
      <w:r w:rsidR="00F8480A">
        <w:rPr>
          <w:rFonts w:ascii="Arial Narrow" w:hAnsi="Arial Narrow"/>
          <w:color w:val="000000"/>
          <w:sz w:val="26"/>
          <w:szCs w:val="26"/>
        </w:rPr>
        <w:t xml:space="preserve">25 </w:t>
      </w:r>
      <w:r w:rsidRPr="000462AE">
        <w:rPr>
          <w:rFonts w:ascii="Arial Narrow" w:hAnsi="Arial Narrow"/>
          <w:color w:val="000000"/>
          <w:sz w:val="26"/>
          <w:szCs w:val="26"/>
        </w:rPr>
        <w:t>nuevos autobuses</w:t>
      </w:r>
      <w:r w:rsidR="00A1126B" w:rsidRPr="000462AE">
        <w:rPr>
          <w:rFonts w:ascii="Arial Narrow" w:hAnsi="Arial Narrow"/>
          <w:color w:val="000000"/>
          <w:sz w:val="26"/>
          <w:szCs w:val="26"/>
        </w:rPr>
        <w:t xml:space="preserve"> urbanos</w:t>
      </w:r>
      <w:r w:rsidR="00F8480A">
        <w:rPr>
          <w:rFonts w:ascii="Arial Narrow" w:hAnsi="Arial Narrow"/>
          <w:color w:val="000000"/>
          <w:sz w:val="26"/>
          <w:szCs w:val="26"/>
        </w:rPr>
        <w:t xml:space="preserve"> y la próxima llegada de otros 25,</w:t>
      </w:r>
      <w:r w:rsidR="00A1126B" w:rsidRPr="000462AE">
        <w:rPr>
          <w:rFonts w:ascii="Arial Narrow" w:hAnsi="Arial Narrow"/>
          <w:color w:val="000000"/>
          <w:sz w:val="26"/>
          <w:szCs w:val="26"/>
        </w:rPr>
        <w:t xml:space="preserve"> </w:t>
      </w:r>
      <w:r w:rsidR="00F8480A">
        <w:rPr>
          <w:rFonts w:ascii="Arial Narrow" w:hAnsi="Arial Narrow"/>
          <w:color w:val="000000"/>
          <w:sz w:val="26"/>
          <w:szCs w:val="26"/>
        </w:rPr>
        <w:t>así como</w:t>
      </w:r>
      <w:r w:rsidR="00A1126B" w:rsidRPr="000462AE">
        <w:rPr>
          <w:rFonts w:ascii="Arial Narrow" w:hAnsi="Arial Narrow"/>
          <w:color w:val="000000"/>
          <w:sz w:val="26"/>
          <w:szCs w:val="26"/>
        </w:rPr>
        <w:t xml:space="preserve"> la modernización</w:t>
      </w:r>
      <w:r w:rsidR="00A1126B" w:rsidRPr="00F8480A">
        <w:rPr>
          <w:rFonts w:ascii="Arial Narrow" w:hAnsi="Arial Narrow"/>
          <w:color w:val="000000"/>
          <w:sz w:val="26"/>
          <w:szCs w:val="26"/>
        </w:rPr>
        <w:t xml:space="preserve"> del</w:t>
      </w:r>
      <w:r w:rsidR="00A1126B" w:rsidRPr="00164AA8">
        <w:rPr>
          <w:rFonts w:ascii="Arial Narrow" w:hAnsi="Arial Narrow"/>
          <w:color w:val="000000"/>
          <w:sz w:val="26"/>
          <w:szCs w:val="26"/>
        </w:rPr>
        <w:t xml:space="preserve"> sistema operativo de los </w:t>
      </w:r>
      <w:r w:rsidR="00F8480A">
        <w:rPr>
          <w:rFonts w:ascii="Arial Narrow" w:hAnsi="Arial Narrow"/>
          <w:color w:val="000000"/>
          <w:sz w:val="26"/>
          <w:szCs w:val="26"/>
        </w:rPr>
        <w:t>vehículos</w:t>
      </w:r>
      <w:r w:rsidR="00A1126B" w:rsidRPr="00164AA8">
        <w:rPr>
          <w:rFonts w:ascii="Arial Narrow" w:hAnsi="Arial Narrow"/>
          <w:color w:val="000000"/>
          <w:sz w:val="26"/>
          <w:szCs w:val="26"/>
        </w:rPr>
        <w:t xml:space="preserve"> incorporando tecnología nueva con geolocalización por medio de GPS, que posibilitará la instalación de paneles inteligentes en las paradas</w:t>
      </w:r>
      <w:r w:rsidR="00F8480A">
        <w:rPr>
          <w:rFonts w:ascii="Arial Narrow" w:hAnsi="Arial Narrow"/>
          <w:color w:val="000000"/>
          <w:sz w:val="26"/>
          <w:szCs w:val="26"/>
        </w:rPr>
        <w:t>.</w:t>
      </w:r>
    </w:p>
    <w:p w:rsidR="00C71F95" w:rsidRPr="00164AA8" w:rsidRDefault="00A1126B" w:rsidP="00164AA8">
      <w:pPr>
        <w:pStyle w:val="Textoindependiente"/>
        <w:spacing w:line="240" w:lineRule="auto"/>
        <w:jc w:val="both"/>
        <w:rPr>
          <w:rFonts w:ascii="Arial Narrow" w:hAnsi="Arial Narrow"/>
          <w:color w:val="000000"/>
          <w:sz w:val="26"/>
          <w:szCs w:val="26"/>
        </w:rPr>
      </w:pPr>
      <w:r w:rsidRPr="00164AA8">
        <w:rPr>
          <w:rFonts w:ascii="Arial Narrow" w:hAnsi="Arial Narrow"/>
          <w:color w:val="000000"/>
          <w:sz w:val="26"/>
          <w:szCs w:val="26"/>
        </w:rPr>
        <w:t xml:space="preserve">También se ha destacado el impulso de infraestructuras que faciliten la movilidad, como </w:t>
      </w:r>
      <w:r w:rsidR="00FF658B" w:rsidRPr="00164AA8">
        <w:rPr>
          <w:rFonts w:ascii="Arial Narrow" w:hAnsi="Arial Narrow"/>
          <w:color w:val="000000"/>
          <w:sz w:val="26"/>
          <w:szCs w:val="26"/>
        </w:rPr>
        <w:t xml:space="preserve">es el caso del </w:t>
      </w:r>
      <w:r w:rsidRPr="00164AA8">
        <w:rPr>
          <w:rFonts w:ascii="Arial Narrow" w:hAnsi="Arial Narrow"/>
          <w:color w:val="000000"/>
          <w:sz w:val="26"/>
          <w:szCs w:val="26"/>
        </w:rPr>
        <w:t>aparcamiento intermodal en el Taller de Fiestas</w:t>
      </w:r>
      <w:r w:rsidR="00FF658B" w:rsidRPr="00164AA8">
        <w:rPr>
          <w:rFonts w:ascii="Arial Narrow" w:hAnsi="Arial Narrow"/>
          <w:color w:val="000000"/>
          <w:sz w:val="26"/>
          <w:szCs w:val="26"/>
        </w:rPr>
        <w:t>, que ofrece un total de 84 plazas de estacionamiento para automóviles, entre las que se incluyen 4 reservas específicas para personas con movilidad reducida y 2 espacios destinados a vehículos eléctricos. Además, cuenta con 26 plazas adicionales para bicicletas, motos y monopatines, facilitando la intermodalidad y el fomento de medios de transporte sostenibles</w:t>
      </w:r>
    </w:p>
    <w:p w:rsidR="00C71F95" w:rsidRPr="00164AA8" w:rsidRDefault="00C71F95" w:rsidP="00164AA8">
      <w:pPr>
        <w:jc w:val="both"/>
        <w:rPr>
          <w:rFonts w:ascii="Arial Narrow" w:hAnsi="Arial Narrow"/>
          <w:sz w:val="26"/>
          <w:szCs w:val="26"/>
        </w:rPr>
      </w:pPr>
    </w:p>
    <w:p w:rsidR="00C71F95" w:rsidRPr="000462AE" w:rsidRDefault="00066734" w:rsidP="00164AA8">
      <w:pPr>
        <w:pStyle w:val="Ttulo3"/>
        <w:spacing w:before="0"/>
        <w:jc w:val="both"/>
        <w:rPr>
          <w:rFonts w:ascii="Arial Narrow" w:hAnsi="Arial Narrow"/>
          <w:b/>
          <w:bCs/>
          <w:color w:val="auto"/>
          <w:sz w:val="26"/>
          <w:szCs w:val="26"/>
        </w:rPr>
      </w:pPr>
      <w:r w:rsidRPr="000462AE">
        <w:rPr>
          <w:rFonts w:ascii="Arial Narrow" w:hAnsi="Arial Narrow"/>
          <w:b/>
          <w:bCs/>
          <w:color w:val="auto"/>
          <w:sz w:val="26"/>
          <w:szCs w:val="26"/>
        </w:rPr>
        <w:t>Actuaciones en infraestructuras y espacios públicos</w:t>
      </w:r>
    </w:p>
    <w:p w:rsidR="00C71F95" w:rsidRPr="00164AA8" w:rsidRDefault="00C71F95" w:rsidP="00164AA8">
      <w:pPr>
        <w:jc w:val="both"/>
        <w:rPr>
          <w:rFonts w:ascii="Arial Narrow" w:hAnsi="Arial Narrow"/>
          <w:color w:val="000000"/>
          <w:sz w:val="26"/>
          <w:szCs w:val="26"/>
        </w:rPr>
      </w:pPr>
    </w:p>
    <w:p w:rsidR="00DA4D12" w:rsidRPr="00164AA8" w:rsidRDefault="00066734" w:rsidP="00164AA8">
      <w:pPr>
        <w:pStyle w:val="Textoindependiente"/>
        <w:spacing w:after="0" w:line="240" w:lineRule="auto"/>
        <w:jc w:val="both"/>
        <w:rPr>
          <w:rFonts w:ascii="Arial Narrow" w:hAnsi="Arial Narrow"/>
          <w:color w:val="000000"/>
          <w:sz w:val="26"/>
          <w:szCs w:val="26"/>
        </w:rPr>
      </w:pPr>
      <w:r w:rsidRPr="00164AA8">
        <w:rPr>
          <w:rFonts w:ascii="Arial Narrow" w:hAnsi="Arial Narrow"/>
          <w:color w:val="000000"/>
          <w:sz w:val="26"/>
          <w:szCs w:val="26"/>
        </w:rPr>
        <w:t xml:space="preserve">Durante la </w:t>
      </w:r>
      <w:r w:rsidR="00DA4D12" w:rsidRPr="00164AA8">
        <w:rPr>
          <w:rFonts w:ascii="Arial Narrow" w:hAnsi="Arial Narrow"/>
          <w:color w:val="000000"/>
          <w:sz w:val="26"/>
          <w:szCs w:val="26"/>
        </w:rPr>
        <w:t xml:space="preserve">Mesa </w:t>
      </w:r>
      <w:r w:rsidRPr="00164AA8">
        <w:rPr>
          <w:rFonts w:ascii="Arial Narrow" w:hAnsi="Arial Narrow"/>
          <w:color w:val="000000"/>
          <w:sz w:val="26"/>
          <w:szCs w:val="26"/>
        </w:rPr>
        <w:t xml:space="preserve">se ha dado cuenta de diversas actuaciones recientes en el viario y espacios públicos del centro histórico, incluyendo intervenciones en calles como Santo </w:t>
      </w:r>
      <w:r w:rsidRPr="00164AA8">
        <w:rPr>
          <w:rFonts w:ascii="Arial Narrow" w:hAnsi="Arial Narrow"/>
          <w:sz w:val="26"/>
          <w:szCs w:val="26"/>
        </w:rPr>
        <w:t>Doming</w:t>
      </w:r>
      <w:r w:rsidR="00164AA8">
        <w:rPr>
          <w:rFonts w:ascii="Arial Narrow" w:hAnsi="Arial Narrow"/>
          <w:sz w:val="26"/>
          <w:szCs w:val="26"/>
        </w:rPr>
        <w:t xml:space="preserve">o, Limones, Caballeros y Aire, así </w:t>
      </w:r>
      <w:r w:rsidRPr="00164AA8">
        <w:rPr>
          <w:rFonts w:ascii="Arial Narrow" w:hAnsi="Arial Narrow"/>
          <w:color w:val="000000"/>
          <w:sz w:val="26"/>
          <w:szCs w:val="26"/>
        </w:rPr>
        <w:t xml:space="preserve">como </w:t>
      </w:r>
      <w:r w:rsidR="00DA4D12" w:rsidRPr="00164AA8">
        <w:rPr>
          <w:rFonts w:ascii="Arial Narrow" w:hAnsi="Arial Narrow"/>
          <w:color w:val="000000"/>
          <w:sz w:val="26"/>
          <w:szCs w:val="26"/>
        </w:rPr>
        <w:t>una serie de obras en los parques del Progreso y Salvador Allend</w:t>
      </w:r>
      <w:r w:rsidR="00BB1220" w:rsidRPr="00164AA8">
        <w:rPr>
          <w:rFonts w:ascii="Arial Narrow" w:hAnsi="Arial Narrow"/>
          <w:color w:val="000000"/>
          <w:sz w:val="26"/>
          <w:szCs w:val="26"/>
        </w:rPr>
        <w:t xml:space="preserve">e y de reparación de fuentes públicas. </w:t>
      </w:r>
    </w:p>
    <w:p w:rsidR="00DA4D12" w:rsidRPr="00164AA8" w:rsidRDefault="00DA4D12" w:rsidP="00164AA8">
      <w:pPr>
        <w:pStyle w:val="Textoindependiente"/>
        <w:spacing w:after="0" w:line="240" w:lineRule="auto"/>
        <w:jc w:val="both"/>
        <w:rPr>
          <w:rFonts w:ascii="Arial Narrow" w:hAnsi="Arial Narrow"/>
          <w:color w:val="000000"/>
          <w:sz w:val="26"/>
          <w:szCs w:val="26"/>
        </w:rPr>
      </w:pPr>
    </w:p>
    <w:p w:rsidR="00C71F95" w:rsidRPr="00164AA8" w:rsidRDefault="00066734" w:rsidP="00164AA8">
      <w:pPr>
        <w:pStyle w:val="Textoindependiente"/>
        <w:spacing w:after="0" w:line="240" w:lineRule="auto"/>
        <w:jc w:val="both"/>
        <w:rPr>
          <w:rFonts w:ascii="Arial Narrow" w:hAnsi="Arial Narrow"/>
          <w:color w:val="000000"/>
          <w:sz w:val="26"/>
          <w:szCs w:val="26"/>
        </w:rPr>
      </w:pPr>
      <w:r w:rsidRPr="00164AA8">
        <w:rPr>
          <w:rFonts w:ascii="Arial Narrow" w:hAnsi="Arial Narrow"/>
          <w:color w:val="000000"/>
          <w:sz w:val="26"/>
          <w:szCs w:val="26"/>
        </w:rPr>
        <w:t>Una de las más significativas ha sido la</w:t>
      </w:r>
      <w:r w:rsidRPr="00164AA8">
        <w:rPr>
          <w:rFonts w:ascii="Arial Narrow" w:hAnsi="Arial Narrow"/>
          <w:b/>
          <w:bCs/>
          <w:color w:val="000000"/>
          <w:sz w:val="26"/>
          <w:szCs w:val="26"/>
        </w:rPr>
        <w:t xml:space="preserve"> </w:t>
      </w:r>
      <w:r w:rsidRPr="00164AA8">
        <w:rPr>
          <w:rStyle w:val="Textoennegrita"/>
          <w:rFonts w:ascii="Arial Narrow" w:hAnsi="Arial Narrow"/>
          <w:b w:val="0"/>
          <w:bCs w:val="0"/>
          <w:color w:val="000000"/>
          <w:sz w:val="26"/>
          <w:szCs w:val="26"/>
        </w:rPr>
        <w:t>reurbanización y reforma integral en la calle Santo Domingo</w:t>
      </w:r>
      <w:r w:rsidRPr="00164AA8">
        <w:rPr>
          <w:rFonts w:ascii="Arial Narrow" w:hAnsi="Arial Narrow"/>
          <w:b/>
          <w:bCs/>
          <w:color w:val="000000"/>
          <w:sz w:val="26"/>
          <w:szCs w:val="26"/>
        </w:rPr>
        <w:t xml:space="preserve">, </w:t>
      </w:r>
      <w:r w:rsidRPr="00164AA8">
        <w:rPr>
          <w:rFonts w:ascii="Arial Narrow" w:hAnsi="Arial Narrow"/>
          <w:color w:val="000000"/>
          <w:sz w:val="26"/>
          <w:szCs w:val="26"/>
        </w:rPr>
        <w:t>en el tramo comprendido entre José Cádiz Salvatierra y la Plaza del Caballo,</w:t>
      </w:r>
      <w:r w:rsidRPr="00164AA8">
        <w:rPr>
          <w:rStyle w:val="Textoennegrita"/>
          <w:rFonts w:ascii="Arial Narrow" w:hAnsi="Arial Narrow"/>
          <w:color w:val="000000"/>
          <w:sz w:val="26"/>
          <w:szCs w:val="26"/>
        </w:rPr>
        <w:t xml:space="preserve"> </w:t>
      </w:r>
      <w:r w:rsidRPr="00164AA8">
        <w:rPr>
          <w:rStyle w:val="Textoennegrita"/>
          <w:rFonts w:ascii="Arial Narrow" w:hAnsi="Arial Narrow"/>
          <w:b w:val="0"/>
          <w:bCs w:val="0"/>
          <w:color w:val="000000"/>
          <w:sz w:val="26"/>
          <w:szCs w:val="26"/>
        </w:rPr>
        <w:t>y por importe de 237.780,02 euros que han tenido como objeto dar solución a</w:t>
      </w:r>
      <w:r w:rsidRPr="00164AA8">
        <w:rPr>
          <w:rStyle w:val="Textoennegrita"/>
          <w:rFonts w:ascii="Arial Narrow" w:hAnsi="Arial Narrow"/>
          <w:b w:val="0"/>
          <w:bCs w:val="0"/>
          <w:color w:val="212121"/>
          <w:sz w:val="26"/>
          <w:szCs w:val="26"/>
        </w:rPr>
        <w:t xml:space="preserve"> los problemas de accesibilidad y seguridad causados por el mal estado que presentaba el pavimento. </w:t>
      </w:r>
    </w:p>
    <w:p w:rsidR="00C71F95" w:rsidRPr="00164AA8" w:rsidRDefault="00C71F95" w:rsidP="00164AA8">
      <w:pPr>
        <w:pStyle w:val="Textoindependiente"/>
        <w:spacing w:after="0" w:line="240" w:lineRule="auto"/>
        <w:jc w:val="both"/>
        <w:rPr>
          <w:rFonts w:ascii="Arial Narrow" w:hAnsi="Arial Narrow"/>
          <w:color w:val="000000"/>
          <w:sz w:val="26"/>
          <w:szCs w:val="26"/>
        </w:rPr>
      </w:pPr>
    </w:p>
    <w:p w:rsidR="00C71F95" w:rsidRPr="00164AA8" w:rsidRDefault="00066734" w:rsidP="00164AA8">
      <w:pPr>
        <w:pStyle w:val="Textoindependiente"/>
        <w:spacing w:after="0" w:line="240" w:lineRule="auto"/>
        <w:jc w:val="both"/>
        <w:rPr>
          <w:rFonts w:ascii="Arial Narrow" w:hAnsi="Arial Narrow"/>
          <w:color w:val="000000"/>
          <w:sz w:val="26"/>
          <w:szCs w:val="26"/>
        </w:rPr>
      </w:pPr>
      <w:r w:rsidRPr="00164AA8">
        <w:rPr>
          <w:rStyle w:val="Textoennegrita"/>
          <w:rFonts w:ascii="Arial Narrow" w:hAnsi="Arial Narrow"/>
          <w:b w:val="0"/>
          <w:bCs w:val="0"/>
          <w:color w:val="212121"/>
          <w:sz w:val="26"/>
          <w:szCs w:val="26"/>
        </w:rPr>
        <w:lastRenderedPageBreak/>
        <w:t>T</w:t>
      </w:r>
      <w:r w:rsidR="00DA4D12" w:rsidRPr="00164AA8">
        <w:rPr>
          <w:rStyle w:val="Textoennegrita"/>
          <w:rFonts w:ascii="Arial Narrow" w:hAnsi="Arial Narrow"/>
          <w:b w:val="0"/>
          <w:bCs w:val="0"/>
          <w:color w:val="212121"/>
          <w:sz w:val="26"/>
          <w:szCs w:val="26"/>
        </w:rPr>
        <w:t>a</w:t>
      </w:r>
      <w:r w:rsidRPr="00164AA8">
        <w:rPr>
          <w:rStyle w:val="Textoennegrita"/>
          <w:rFonts w:ascii="Arial Narrow" w:hAnsi="Arial Narrow"/>
          <w:b w:val="0"/>
          <w:bCs w:val="0"/>
          <w:color w:val="212121"/>
          <w:sz w:val="26"/>
          <w:szCs w:val="26"/>
        </w:rPr>
        <w:t xml:space="preserve">mbién </w:t>
      </w:r>
      <w:r w:rsidR="00DA4D12" w:rsidRPr="00164AA8">
        <w:rPr>
          <w:rStyle w:val="Textoennegrita"/>
          <w:rFonts w:ascii="Arial Narrow" w:hAnsi="Arial Narrow"/>
          <w:b w:val="0"/>
          <w:bCs w:val="0"/>
          <w:color w:val="212121"/>
          <w:sz w:val="26"/>
          <w:szCs w:val="26"/>
        </w:rPr>
        <w:t xml:space="preserve">se explicado </w:t>
      </w:r>
      <w:r w:rsidRPr="00164AA8">
        <w:rPr>
          <w:rStyle w:val="Textoennegrita"/>
          <w:rFonts w:ascii="Arial Narrow" w:hAnsi="Arial Narrow"/>
          <w:b w:val="0"/>
          <w:bCs w:val="0"/>
          <w:color w:val="212121"/>
          <w:sz w:val="26"/>
          <w:szCs w:val="26"/>
        </w:rPr>
        <w:t xml:space="preserve">la reciente actuación llevada a cabo en la </w:t>
      </w:r>
      <w:r w:rsidRPr="000462AE">
        <w:rPr>
          <w:rStyle w:val="Textoennegrita"/>
          <w:rFonts w:ascii="Arial Narrow" w:hAnsi="Arial Narrow"/>
          <w:b w:val="0"/>
          <w:bCs w:val="0"/>
          <w:color w:val="212121"/>
          <w:sz w:val="26"/>
          <w:szCs w:val="26"/>
        </w:rPr>
        <w:t>calle Porvenir</w:t>
      </w:r>
      <w:r w:rsidRPr="00164AA8">
        <w:rPr>
          <w:rStyle w:val="Textoennegrita"/>
          <w:rFonts w:ascii="Arial Narrow" w:hAnsi="Arial Narrow"/>
          <w:b w:val="0"/>
          <w:bCs w:val="0"/>
          <w:color w:val="212121"/>
          <w:sz w:val="26"/>
          <w:szCs w:val="26"/>
        </w:rPr>
        <w:t xml:space="preserve"> en materia de conservación y mantenimiento de viales públicos y adecuación a la normativa en materia de accesibilidad, y que se encuentra enmarcada en el Plan Cádiz Marcha de la Diputación de Cádiz que incluye intervenciones en 25 vías públicas de la ciudad. </w:t>
      </w:r>
    </w:p>
    <w:p w:rsidR="00C71F95" w:rsidRPr="00164AA8" w:rsidRDefault="00C71F95" w:rsidP="00164AA8">
      <w:pPr>
        <w:pStyle w:val="Textoindependiente"/>
        <w:spacing w:after="0" w:line="240" w:lineRule="auto"/>
        <w:jc w:val="both"/>
        <w:rPr>
          <w:rFonts w:ascii="Arial Narrow" w:hAnsi="Arial Narrow"/>
          <w:color w:val="000000"/>
          <w:sz w:val="26"/>
          <w:szCs w:val="26"/>
        </w:rPr>
      </w:pPr>
    </w:p>
    <w:p w:rsidR="00C71F95" w:rsidRPr="00164AA8" w:rsidRDefault="00BB1220" w:rsidP="00164AA8">
      <w:pPr>
        <w:jc w:val="both"/>
        <w:rPr>
          <w:rFonts w:ascii="Arial Narrow" w:hAnsi="Arial Narrow"/>
          <w:sz w:val="26"/>
          <w:szCs w:val="26"/>
        </w:rPr>
      </w:pPr>
      <w:r w:rsidRPr="00164AA8">
        <w:rPr>
          <w:rFonts w:ascii="Arial Narrow" w:hAnsi="Arial Narrow"/>
          <w:sz w:val="26"/>
          <w:szCs w:val="26"/>
        </w:rPr>
        <w:t xml:space="preserve">Asimismo, se ha informado también de la aprobación de un proyecto de asfaltado o marea negra </w:t>
      </w:r>
      <w:r w:rsidRPr="00164AA8">
        <w:rPr>
          <w:rStyle w:val="Textoennegrita"/>
          <w:rFonts w:ascii="Arial Narrow" w:hAnsi="Arial Narrow"/>
          <w:b w:val="0"/>
          <w:bCs w:val="0"/>
          <w:color w:val="212121"/>
          <w:sz w:val="26"/>
          <w:szCs w:val="26"/>
        </w:rPr>
        <w:t xml:space="preserve">que afectará a 39 calles de la ciudad y de la zona rural y a un total de 200.000 metros cuadrados de vía pública. La inversión total que va a realizarse en esta medida se estima que rondará los 2 millones de euros y se ejecutará por fases. </w:t>
      </w:r>
    </w:p>
    <w:p w:rsidR="00C71F95" w:rsidRPr="00164AA8" w:rsidRDefault="00C71F95" w:rsidP="00164AA8">
      <w:pPr>
        <w:pStyle w:val="Textoindependiente"/>
        <w:spacing w:after="0" w:line="240" w:lineRule="auto"/>
        <w:jc w:val="both"/>
        <w:rPr>
          <w:rFonts w:ascii="Arial Narrow" w:hAnsi="Arial Narrow"/>
          <w:color w:val="000000"/>
          <w:sz w:val="26"/>
          <w:szCs w:val="26"/>
        </w:rPr>
      </w:pPr>
    </w:p>
    <w:p w:rsidR="00C71F95" w:rsidRPr="00164AA8" w:rsidRDefault="00066734" w:rsidP="00164AA8">
      <w:pPr>
        <w:pStyle w:val="Textoindependiente"/>
        <w:spacing w:before="57" w:after="57" w:line="240" w:lineRule="auto"/>
        <w:jc w:val="both"/>
        <w:rPr>
          <w:rFonts w:ascii="Arial Narrow" w:hAnsi="Arial Narrow"/>
          <w:b/>
          <w:bCs/>
          <w:color w:val="000000"/>
          <w:sz w:val="26"/>
          <w:szCs w:val="26"/>
        </w:rPr>
      </w:pPr>
      <w:r w:rsidRPr="00164AA8">
        <w:rPr>
          <w:rFonts w:ascii="Arial Narrow" w:hAnsi="Arial Narrow"/>
          <w:b/>
          <w:bCs/>
          <w:color w:val="000000"/>
          <w:sz w:val="26"/>
          <w:szCs w:val="26"/>
        </w:rPr>
        <w:t>Registro Municipal de Solares</w:t>
      </w:r>
    </w:p>
    <w:p w:rsidR="00C71F95" w:rsidRPr="00164AA8" w:rsidRDefault="00C71F95" w:rsidP="00164AA8">
      <w:pPr>
        <w:jc w:val="both"/>
        <w:rPr>
          <w:rFonts w:ascii="Arial Narrow" w:hAnsi="Arial Narrow"/>
          <w:color w:val="000000"/>
          <w:sz w:val="26"/>
          <w:szCs w:val="26"/>
        </w:rPr>
      </w:pPr>
    </w:p>
    <w:p w:rsidR="00B47292" w:rsidRPr="00164AA8" w:rsidRDefault="00066734" w:rsidP="00164AA8">
      <w:pPr>
        <w:pStyle w:val="Textoindependiente"/>
        <w:spacing w:after="0" w:line="240" w:lineRule="auto"/>
        <w:jc w:val="both"/>
        <w:rPr>
          <w:rFonts w:ascii="Arial Narrow" w:hAnsi="Arial Narrow"/>
          <w:color w:val="000000"/>
          <w:sz w:val="26"/>
          <w:szCs w:val="26"/>
        </w:rPr>
      </w:pPr>
      <w:r w:rsidRPr="00164AA8">
        <w:rPr>
          <w:rFonts w:ascii="Arial Narrow" w:hAnsi="Arial Narrow"/>
          <w:color w:val="000000"/>
          <w:sz w:val="26"/>
          <w:szCs w:val="26"/>
        </w:rPr>
        <w:t xml:space="preserve">En el ámbito urbanístico, </w:t>
      </w:r>
      <w:r w:rsidR="00BB1220" w:rsidRPr="00164AA8">
        <w:rPr>
          <w:rFonts w:ascii="Arial Narrow" w:hAnsi="Arial Narrow"/>
          <w:color w:val="000000"/>
          <w:sz w:val="26"/>
          <w:szCs w:val="26"/>
        </w:rPr>
        <w:t xml:space="preserve">Belén de la Cuadra ha explicado que </w:t>
      </w:r>
      <w:r w:rsidRPr="00164AA8">
        <w:rPr>
          <w:rFonts w:ascii="Arial Narrow" w:hAnsi="Arial Narrow"/>
          <w:color w:val="000000"/>
          <w:sz w:val="26"/>
          <w:szCs w:val="26"/>
        </w:rPr>
        <w:t xml:space="preserve">el Ayuntamiento ha intensificado en los últimos años las medidas dirigidas a garantizar la conservación del parque edificatorio del </w:t>
      </w:r>
      <w:r w:rsidR="00B47292" w:rsidRPr="00164AA8">
        <w:rPr>
          <w:rFonts w:ascii="Arial Narrow" w:hAnsi="Arial Narrow"/>
          <w:color w:val="000000"/>
          <w:sz w:val="26"/>
          <w:szCs w:val="26"/>
        </w:rPr>
        <w:t>centro,</w:t>
      </w:r>
      <w:r w:rsidRPr="00164AA8">
        <w:rPr>
          <w:rFonts w:ascii="Arial Narrow" w:hAnsi="Arial Narrow"/>
          <w:color w:val="000000"/>
          <w:sz w:val="26"/>
          <w:szCs w:val="26"/>
        </w:rPr>
        <w:t xml:space="preserve"> con especial atención a inmuebles en situación de abandono </w:t>
      </w:r>
      <w:r w:rsidR="00396119">
        <w:rPr>
          <w:rFonts w:ascii="Arial Narrow" w:hAnsi="Arial Narrow"/>
          <w:color w:val="000000"/>
          <w:sz w:val="26"/>
          <w:szCs w:val="26"/>
        </w:rPr>
        <w:t>y los que están en peores condiciones se incluyen</w:t>
      </w:r>
      <w:r w:rsidRPr="00164AA8">
        <w:rPr>
          <w:rFonts w:ascii="Arial Narrow" w:hAnsi="Arial Narrow"/>
          <w:color w:val="000000"/>
          <w:sz w:val="26"/>
          <w:szCs w:val="26"/>
        </w:rPr>
        <w:t xml:space="preserve"> en el Registro Municipal de Solares y Edificaciones Ruinosas</w:t>
      </w:r>
      <w:r w:rsidR="00F8480A">
        <w:rPr>
          <w:rFonts w:ascii="Arial Narrow" w:hAnsi="Arial Narrow"/>
          <w:color w:val="000000"/>
          <w:sz w:val="26"/>
          <w:szCs w:val="26"/>
        </w:rPr>
        <w:t xml:space="preserve">, cuyos datos se han actualizado en las últimas fechas y se pueden consultar a través de </w:t>
      </w:r>
      <w:r w:rsidR="00F8480A" w:rsidRPr="00F8480A">
        <w:rPr>
          <w:rFonts w:ascii="Arial Narrow" w:hAnsi="Arial Narrow"/>
          <w:i/>
          <w:iCs/>
          <w:color w:val="000000"/>
          <w:sz w:val="26"/>
          <w:szCs w:val="26"/>
        </w:rPr>
        <w:t>jerez.es</w:t>
      </w:r>
    </w:p>
    <w:p w:rsidR="00B47292" w:rsidRPr="00164AA8" w:rsidRDefault="00B47292" w:rsidP="00164AA8">
      <w:pPr>
        <w:pStyle w:val="Textoindependiente"/>
        <w:spacing w:after="0" w:line="240" w:lineRule="auto"/>
        <w:jc w:val="both"/>
        <w:rPr>
          <w:rFonts w:ascii="Arial Narrow" w:hAnsi="Arial Narrow"/>
          <w:color w:val="000000"/>
          <w:sz w:val="26"/>
          <w:szCs w:val="26"/>
        </w:rPr>
      </w:pPr>
    </w:p>
    <w:p w:rsidR="00C71F95" w:rsidRPr="00164AA8" w:rsidRDefault="00066734" w:rsidP="00164AA8">
      <w:pPr>
        <w:pStyle w:val="Textoindependiente"/>
        <w:spacing w:after="0" w:line="240" w:lineRule="auto"/>
        <w:jc w:val="both"/>
        <w:rPr>
          <w:rFonts w:ascii="Arial Narrow" w:hAnsi="Arial Narrow"/>
          <w:color w:val="000000"/>
          <w:sz w:val="26"/>
          <w:szCs w:val="26"/>
        </w:rPr>
      </w:pPr>
      <w:r w:rsidRPr="00164AA8">
        <w:rPr>
          <w:rFonts w:ascii="Arial Narrow" w:hAnsi="Arial Narrow"/>
          <w:color w:val="000000"/>
          <w:sz w:val="26"/>
          <w:szCs w:val="26"/>
        </w:rPr>
        <w:t xml:space="preserve">En este sentido, </w:t>
      </w:r>
      <w:r w:rsidR="00BB1220" w:rsidRPr="00164AA8">
        <w:rPr>
          <w:rFonts w:ascii="Arial Narrow" w:hAnsi="Arial Narrow"/>
          <w:color w:val="000000"/>
          <w:sz w:val="26"/>
          <w:szCs w:val="26"/>
        </w:rPr>
        <w:t xml:space="preserve">ha informado de </w:t>
      </w:r>
      <w:r w:rsidR="00B47292" w:rsidRPr="00164AA8">
        <w:rPr>
          <w:rFonts w:ascii="Arial Narrow" w:hAnsi="Arial Narrow"/>
          <w:color w:val="000000"/>
          <w:sz w:val="26"/>
          <w:szCs w:val="26"/>
        </w:rPr>
        <w:t xml:space="preserve">los procesos de venta forzosa que se están desarrollando respecto a fincas incluidas en este Registro, como es el caso de la situada en la calle </w:t>
      </w:r>
      <w:r w:rsidRPr="00164AA8">
        <w:rPr>
          <w:rFonts w:ascii="Arial Narrow" w:hAnsi="Arial Narrow"/>
          <w:color w:val="000000"/>
          <w:sz w:val="26"/>
          <w:szCs w:val="26"/>
        </w:rPr>
        <w:t xml:space="preserve">Fernán Caballero 13, </w:t>
      </w:r>
      <w:r w:rsidR="00B47292" w:rsidRPr="00164AA8">
        <w:rPr>
          <w:rFonts w:ascii="Arial Narrow" w:hAnsi="Arial Narrow"/>
          <w:color w:val="000000"/>
          <w:sz w:val="26"/>
          <w:szCs w:val="26"/>
        </w:rPr>
        <w:t xml:space="preserve">que se ha adjudicado hace escasas fechas, </w:t>
      </w:r>
      <w:r w:rsidRPr="00164AA8">
        <w:rPr>
          <w:rFonts w:ascii="Arial Narrow" w:hAnsi="Arial Narrow"/>
          <w:color w:val="000000"/>
          <w:sz w:val="26"/>
          <w:szCs w:val="26"/>
        </w:rPr>
        <w:t xml:space="preserve">y </w:t>
      </w:r>
      <w:r w:rsidR="00B47292" w:rsidRPr="00164AA8">
        <w:rPr>
          <w:rFonts w:ascii="Arial Narrow" w:hAnsi="Arial Narrow"/>
          <w:color w:val="000000"/>
          <w:sz w:val="26"/>
          <w:szCs w:val="26"/>
        </w:rPr>
        <w:t>de las antiguas bodegas de las calles Sancho Vizcaíno 20 y Rayón 3, que están a punto de adjudicarse a los licitadores que han presentado mejores ofertas. A</w:t>
      </w:r>
      <w:r w:rsidRPr="00164AA8">
        <w:rPr>
          <w:rFonts w:ascii="Arial Narrow" w:hAnsi="Arial Narrow"/>
          <w:color w:val="000000"/>
          <w:sz w:val="26"/>
          <w:szCs w:val="26"/>
        </w:rPr>
        <w:t>simismo, el pasado día 30 finalizó el plazo de presentación de ofertas para las edificaciones de la calle Pedro Nolasco 2 y 4, licitadas en una única convocatoria dividida en dos lotes</w:t>
      </w:r>
      <w:r w:rsidR="00B47292" w:rsidRPr="00164AA8">
        <w:rPr>
          <w:rFonts w:ascii="Arial Narrow" w:hAnsi="Arial Narrow"/>
          <w:color w:val="000000"/>
          <w:sz w:val="26"/>
          <w:szCs w:val="26"/>
        </w:rPr>
        <w:t xml:space="preserve">, y que también han recibido ofertas. </w:t>
      </w:r>
    </w:p>
    <w:p w:rsidR="00C71F95" w:rsidRPr="00164AA8" w:rsidRDefault="00C71F95" w:rsidP="00164AA8">
      <w:pPr>
        <w:pStyle w:val="Textoindependiente"/>
        <w:spacing w:after="0" w:line="240" w:lineRule="auto"/>
        <w:jc w:val="both"/>
        <w:rPr>
          <w:rFonts w:ascii="Arial Narrow" w:hAnsi="Arial Narrow"/>
          <w:color w:val="000000"/>
          <w:sz w:val="26"/>
          <w:szCs w:val="26"/>
        </w:rPr>
      </w:pPr>
    </w:p>
    <w:p w:rsidR="00C71F95" w:rsidRPr="00164AA8" w:rsidRDefault="00066734" w:rsidP="00164AA8">
      <w:pPr>
        <w:pStyle w:val="Textoindependiente"/>
        <w:spacing w:after="0" w:line="240" w:lineRule="auto"/>
        <w:jc w:val="both"/>
        <w:rPr>
          <w:rFonts w:ascii="Arial Narrow" w:hAnsi="Arial Narrow"/>
          <w:color w:val="000000"/>
          <w:sz w:val="26"/>
          <w:szCs w:val="26"/>
        </w:rPr>
      </w:pPr>
      <w:r w:rsidRPr="00164AA8">
        <w:rPr>
          <w:rFonts w:ascii="Arial Narrow" w:hAnsi="Arial Narrow"/>
          <w:color w:val="000000"/>
          <w:sz w:val="26"/>
          <w:szCs w:val="26"/>
        </w:rPr>
        <w:t xml:space="preserve">También se encuentra en venta la finca de la calle Francos, 29, </w:t>
      </w:r>
      <w:r w:rsidR="005D2C55">
        <w:rPr>
          <w:rFonts w:ascii="Arial Narrow" w:hAnsi="Arial Narrow"/>
          <w:color w:val="000000"/>
          <w:sz w:val="26"/>
          <w:szCs w:val="26"/>
        </w:rPr>
        <w:t xml:space="preserve">que acaba de ser expropiada por el Ayuntamiento y puesta a la venta y </w:t>
      </w:r>
      <w:r w:rsidRPr="00164AA8">
        <w:rPr>
          <w:rFonts w:ascii="Arial Narrow" w:hAnsi="Arial Narrow"/>
          <w:color w:val="000000"/>
          <w:sz w:val="26"/>
          <w:szCs w:val="26"/>
        </w:rPr>
        <w:t xml:space="preserve">que tiene uso residencial y otros usos compatibles. El plazo de presentación de ofertas concluye el próximo 22 de mayo. </w:t>
      </w:r>
    </w:p>
    <w:p w:rsidR="00C71F95" w:rsidRPr="00164AA8" w:rsidRDefault="00C71F95" w:rsidP="00164AA8">
      <w:pPr>
        <w:pStyle w:val="Textoindependiente"/>
        <w:spacing w:after="0" w:line="240" w:lineRule="auto"/>
        <w:jc w:val="both"/>
        <w:rPr>
          <w:rFonts w:ascii="Arial Narrow" w:hAnsi="Arial Narrow"/>
          <w:color w:val="000000"/>
          <w:sz w:val="26"/>
          <w:szCs w:val="26"/>
        </w:rPr>
      </w:pPr>
    </w:p>
    <w:p w:rsidR="00C71F95" w:rsidRPr="00164AA8" w:rsidRDefault="00066734" w:rsidP="00164AA8">
      <w:pPr>
        <w:pStyle w:val="Textoindependiente"/>
        <w:spacing w:after="0" w:line="240" w:lineRule="auto"/>
        <w:jc w:val="both"/>
        <w:rPr>
          <w:rFonts w:ascii="Arial Narrow" w:hAnsi="Arial Narrow"/>
          <w:b/>
          <w:bCs/>
          <w:sz w:val="26"/>
          <w:szCs w:val="26"/>
        </w:rPr>
      </w:pPr>
      <w:r w:rsidRPr="00164AA8">
        <w:rPr>
          <w:rFonts w:ascii="Arial Narrow" w:hAnsi="Arial Narrow"/>
          <w:b/>
          <w:bCs/>
          <w:color w:val="1F1F1F"/>
          <w:sz w:val="26"/>
          <w:szCs w:val="26"/>
        </w:rPr>
        <w:t xml:space="preserve">Entoldado </w:t>
      </w:r>
      <w:r w:rsidR="00164AA8">
        <w:rPr>
          <w:rFonts w:ascii="Arial Narrow" w:hAnsi="Arial Narrow"/>
          <w:b/>
          <w:bCs/>
          <w:color w:val="1F1F1F"/>
          <w:sz w:val="26"/>
          <w:szCs w:val="26"/>
        </w:rPr>
        <w:t xml:space="preserve">de la </w:t>
      </w:r>
      <w:r w:rsidRPr="00164AA8">
        <w:rPr>
          <w:rFonts w:ascii="Arial Narrow" w:hAnsi="Arial Narrow"/>
          <w:b/>
          <w:bCs/>
          <w:color w:val="1F1F1F"/>
          <w:sz w:val="26"/>
          <w:szCs w:val="26"/>
        </w:rPr>
        <w:t>calle Larga</w:t>
      </w:r>
    </w:p>
    <w:p w:rsidR="00C71F95" w:rsidRPr="00164AA8" w:rsidRDefault="00C71F95" w:rsidP="00164AA8">
      <w:pPr>
        <w:pStyle w:val="Textoindependiente"/>
        <w:spacing w:after="0" w:line="240" w:lineRule="auto"/>
        <w:jc w:val="both"/>
        <w:rPr>
          <w:rFonts w:ascii="Arial Narrow" w:hAnsi="Arial Narrow"/>
          <w:sz w:val="26"/>
          <w:szCs w:val="26"/>
        </w:rPr>
      </w:pPr>
    </w:p>
    <w:p w:rsidR="00C71F95" w:rsidRPr="00164AA8" w:rsidRDefault="00066734" w:rsidP="00164AA8">
      <w:pPr>
        <w:pStyle w:val="Textoindependiente"/>
        <w:spacing w:after="0" w:line="240" w:lineRule="auto"/>
        <w:jc w:val="both"/>
        <w:rPr>
          <w:rFonts w:ascii="Arial Narrow" w:hAnsi="Arial Narrow"/>
          <w:sz w:val="26"/>
          <w:szCs w:val="26"/>
        </w:rPr>
      </w:pPr>
      <w:r w:rsidRPr="00164AA8">
        <w:rPr>
          <w:rFonts w:ascii="Arial Narrow" w:hAnsi="Arial Narrow"/>
          <w:color w:val="1F1F1F"/>
          <w:sz w:val="26"/>
          <w:szCs w:val="26"/>
        </w:rPr>
        <w:t xml:space="preserve">Por otro lado, </w:t>
      </w:r>
      <w:r w:rsidR="00164AA8" w:rsidRPr="00164AA8">
        <w:rPr>
          <w:rFonts w:ascii="Arial Narrow" w:hAnsi="Arial Narrow"/>
          <w:color w:val="1F1F1F"/>
          <w:sz w:val="26"/>
          <w:szCs w:val="26"/>
        </w:rPr>
        <w:t>Antonio Real</w:t>
      </w:r>
      <w:r w:rsidRPr="00164AA8">
        <w:rPr>
          <w:rFonts w:ascii="Arial Narrow" w:hAnsi="Arial Narrow"/>
          <w:color w:val="1F1F1F"/>
          <w:sz w:val="26"/>
          <w:szCs w:val="26"/>
        </w:rPr>
        <w:t xml:space="preserve"> ha informado</w:t>
      </w:r>
      <w:r w:rsidR="00164AA8" w:rsidRPr="00164AA8">
        <w:rPr>
          <w:rFonts w:ascii="Arial Narrow" w:hAnsi="Arial Narrow"/>
          <w:color w:val="1F1F1F"/>
          <w:sz w:val="26"/>
          <w:szCs w:val="26"/>
        </w:rPr>
        <w:t xml:space="preserve"> sobre</w:t>
      </w:r>
      <w:r w:rsidRPr="00164AA8">
        <w:rPr>
          <w:rFonts w:ascii="Arial Narrow" w:hAnsi="Arial Narrow"/>
          <w:color w:val="1F1F1F"/>
          <w:sz w:val="26"/>
          <w:szCs w:val="26"/>
        </w:rPr>
        <w:t xml:space="preserve"> la puesta en marcha de los trabajos de instalación del nuevo sistema de entoldado de la calle Larga, 1ª fase, enmarcados en el Plan Turístico de Grandes Ciudades. Los trabajos, que se están llevando a cabo de forma planificada para causar el menor impacto posible en los comercios de la </w:t>
      </w:r>
      <w:r w:rsidR="00164AA8" w:rsidRPr="00164AA8">
        <w:rPr>
          <w:rFonts w:ascii="Arial Narrow" w:hAnsi="Arial Narrow"/>
          <w:color w:val="1F1F1F"/>
          <w:sz w:val="26"/>
          <w:szCs w:val="26"/>
        </w:rPr>
        <w:t xml:space="preserve">zona, </w:t>
      </w:r>
      <w:r w:rsidR="00164AA8" w:rsidRPr="00164AA8">
        <w:rPr>
          <w:rFonts w:ascii="Arial Narrow" w:hAnsi="Arial Narrow"/>
          <w:sz w:val="26"/>
          <w:szCs w:val="26"/>
        </w:rPr>
        <w:t>abarcan</w:t>
      </w:r>
      <w:r w:rsidRPr="00164AA8">
        <w:rPr>
          <w:rFonts w:ascii="Arial Narrow" w:hAnsi="Arial Narrow"/>
          <w:sz w:val="26"/>
          <w:szCs w:val="26"/>
        </w:rPr>
        <w:t xml:space="preserve"> el tramo de calle comprendido desde </w:t>
      </w:r>
      <w:r w:rsidRPr="00164AA8">
        <w:rPr>
          <w:rStyle w:val="Textoennegrita"/>
          <w:rFonts w:ascii="Arial Narrow" w:hAnsi="Arial Narrow"/>
          <w:b w:val="0"/>
          <w:bCs w:val="0"/>
          <w:sz w:val="26"/>
          <w:szCs w:val="26"/>
        </w:rPr>
        <w:t xml:space="preserve">la esquina con el Edificio El Gallo Azul hasta la intersección con la Plaza del Banco. </w:t>
      </w:r>
    </w:p>
    <w:p w:rsidR="00C71F95" w:rsidRPr="00164AA8" w:rsidRDefault="00C71F95" w:rsidP="00164AA8">
      <w:pPr>
        <w:pStyle w:val="Textoindependiente"/>
        <w:spacing w:after="0" w:line="240" w:lineRule="auto"/>
        <w:jc w:val="both"/>
        <w:rPr>
          <w:rFonts w:ascii="Arial Narrow" w:hAnsi="Arial Narrow"/>
          <w:sz w:val="26"/>
          <w:szCs w:val="26"/>
        </w:rPr>
      </w:pPr>
    </w:p>
    <w:p w:rsidR="00C71F95" w:rsidRPr="00164AA8" w:rsidRDefault="00066734" w:rsidP="00164AA8">
      <w:pPr>
        <w:pStyle w:val="Textoindependiente"/>
        <w:spacing w:after="0" w:line="240" w:lineRule="auto"/>
        <w:jc w:val="both"/>
        <w:rPr>
          <w:rFonts w:ascii="Arial Narrow" w:hAnsi="Arial Narrow"/>
          <w:sz w:val="26"/>
          <w:szCs w:val="26"/>
        </w:rPr>
      </w:pPr>
      <w:r w:rsidRPr="00164AA8">
        <w:rPr>
          <w:rStyle w:val="Textoennegrita"/>
          <w:rFonts w:ascii="Arial Narrow" w:hAnsi="Arial Narrow"/>
          <w:b w:val="0"/>
          <w:bCs w:val="0"/>
          <w:sz w:val="26"/>
          <w:szCs w:val="26"/>
        </w:rPr>
        <w:lastRenderedPageBreak/>
        <w:t>De forma previa a su inicio, desde el Ayuntamiento se ha venido informado a los distintos establecimientos ubicados en la zona de estación para que conozcan todos los detalles de las obras, que contemplan una inversión de</w:t>
      </w:r>
      <w:r w:rsidRPr="00164AA8">
        <w:rPr>
          <w:rFonts w:ascii="Arial Narrow" w:hAnsi="Arial Narrow"/>
          <w:sz w:val="26"/>
          <w:szCs w:val="26"/>
        </w:rPr>
        <w:t xml:space="preserve"> 271.966,86 euros. </w:t>
      </w:r>
    </w:p>
    <w:p w:rsidR="00C71F95" w:rsidRPr="00164AA8" w:rsidRDefault="00C71F95" w:rsidP="00164AA8">
      <w:pPr>
        <w:pStyle w:val="Textoindependiente"/>
        <w:spacing w:after="0" w:line="240" w:lineRule="auto"/>
        <w:jc w:val="both"/>
        <w:rPr>
          <w:rFonts w:ascii="Arial Narrow" w:hAnsi="Arial Narrow"/>
          <w:sz w:val="26"/>
          <w:szCs w:val="26"/>
        </w:rPr>
      </w:pPr>
    </w:p>
    <w:p w:rsidR="00C71F95" w:rsidRPr="00164AA8" w:rsidRDefault="00066734" w:rsidP="00164AA8">
      <w:pPr>
        <w:pStyle w:val="Textoindependiente"/>
        <w:spacing w:after="0" w:line="240" w:lineRule="auto"/>
        <w:jc w:val="both"/>
        <w:rPr>
          <w:rFonts w:ascii="Arial Narrow" w:hAnsi="Arial Narrow"/>
          <w:sz w:val="26"/>
          <w:szCs w:val="26"/>
        </w:rPr>
      </w:pPr>
      <w:r w:rsidRPr="00164AA8">
        <w:rPr>
          <w:rFonts w:ascii="Arial Narrow" w:hAnsi="Arial Narrow"/>
          <w:color w:val="1F1F1F"/>
          <w:sz w:val="26"/>
          <w:szCs w:val="26"/>
        </w:rPr>
        <w:t xml:space="preserve">También en el marco de este programa, se sigue avanzando en la ejecución del Plan de Señalización Turística Integral, consistente en la instalación de nuevos soportes informativos peatonales para mejorar la atención y la asistencia a las personas que nos visitan, ofreciendo una guía eficaz de los distintos atractivos turísticos que tiene </w:t>
      </w:r>
      <w:r w:rsidR="00164AA8" w:rsidRPr="00164AA8">
        <w:rPr>
          <w:rFonts w:ascii="Arial Narrow" w:hAnsi="Arial Narrow"/>
          <w:color w:val="1F1F1F"/>
          <w:sz w:val="26"/>
          <w:szCs w:val="26"/>
        </w:rPr>
        <w:t>Jerez,</w:t>
      </w:r>
      <w:r w:rsidRPr="00164AA8">
        <w:rPr>
          <w:rFonts w:ascii="Arial Narrow" w:hAnsi="Arial Narrow"/>
          <w:color w:val="1F1F1F"/>
          <w:sz w:val="26"/>
          <w:szCs w:val="26"/>
        </w:rPr>
        <w:t xml:space="preserve"> así como de las zonas más visitadas. El proyecto tiene un presupuesto de unos 300.000 euros, e incluye, además, la </w:t>
      </w:r>
      <w:r w:rsidRPr="00164AA8">
        <w:rPr>
          <w:rFonts w:ascii="Arial Narrow" w:hAnsi="Arial Narrow" w:cs="Calibri"/>
          <w:sz w:val="26"/>
          <w:szCs w:val="26"/>
        </w:rPr>
        <w:t xml:space="preserve">eliminación de las señales obsoletas que se encuentran instaladas en distintos puntos de la ciudad, obteniendo, de esta </w:t>
      </w:r>
      <w:r w:rsidR="00164AA8" w:rsidRPr="00164AA8">
        <w:rPr>
          <w:rFonts w:ascii="Arial Narrow" w:hAnsi="Arial Narrow" w:cs="Calibri"/>
          <w:sz w:val="26"/>
          <w:szCs w:val="26"/>
        </w:rPr>
        <w:t xml:space="preserve">forma, </w:t>
      </w:r>
      <w:r w:rsidR="00164AA8" w:rsidRPr="00164AA8">
        <w:rPr>
          <w:rStyle w:val="Fuentedeprrafopredeter18"/>
          <w:rFonts w:ascii="Arial Narrow" w:eastAsia="Arial" w:hAnsi="Arial Narrow" w:cs="Arial Narrow"/>
          <w:sz w:val="26"/>
          <w:szCs w:val="26"/>
          <w:lang w:eastAsia="es-ES_tradnl"/>
        </w:rPr>
        <w:t>una</w:t>
      </w:r>
      <w:r w:rsidRPr="00164AA8">
        <w:rPr>
          <w:rStyle w:val="Fuentedeprrafopredeter18"/>
          <w:rFonts w:ascii="Arial Narrow" w:eastAsia="Arial" w:hAnsi="Arial Narrow" w:cs="Arial Narrow"/>
          <w:sz w:val="26"/>
          <w:szCs w:val="26"/>
          <w:lang w:eastAsia="es-ES_tradnl"/>
        </w:rPr>
        <w:t xml:space="preserve"> señalización más precisa y adaptada a las necesidades actuales</w:t>
      </w:r>
      <w:r w:rsidRPr="00164AA8">
        <w:rPr>
          <w:rStyle w:val="Ninguno"/>
          <w:rFonts w:ascii="Arial Narrow" w:eastAsia="Arial" w:hAnsi="Arial Narrow" w:cs="Arial Narrow"/>
          <w:sz w:val="26"/>
          <w:szCs w:val="26"/>
          <w:lang w:eastAsia="es-ES_tradnl"/>
        </w:rPr>
        <w:t>.</w:t>
      </w:r>
    </w:p>
    <w:p w:rsidR="00C71F95" w:rsidRDefault="00C71F95">
      <w:pPr>
        <w:pStyle w:val="Textoindependiente"/>
        <w:spacing w:after="0" w:line="240" w:lineRule="auto"/>
        <w:jc w:val="both"/>
        <w:rPr>
          <w:rFonts w:ascii="Arial Narrow" w:hAnsi="Arial Narrow"/>
          <w:color w:val="1F1F1F"/>
          <w:sz w:val="26"/>
          <w:szCs w:val="26"/>
        </w:rPr>
      </w:pPr>
    </w:p>
    <w:p w:rsidR="000462AE" w:rsidRPr="005D2C55" w:rsidRDefault="000462AE">
      <w:pPr>
        <w:pStyle w:val="Textoindependiente"/>
        <w:spacing w:after="0" w:line="240" w:lineRule="auto"/>
        <w:jc w:val="both"/>
        <w:rPr>
          <w:rFonts w:ascii="Arial Narrow" w:hAnsi="Arial Narrow"/>
          <w:iCs/>
          <w:color w:val="1F1F1F"/>
          <w:sz w:val="26"/>
          <w:szCs w:val="26"/>
        </w:rPr>
      </w:pPr>
      <w:r w:rsidRPr="005D2C55">
        <w:rPr>
          <w:rFonts w:ascii="Arial Narrow" w:hAnsi="Arial Narrow"/>
          <w:iCs/>
          <w:color w:val="1F1F1F"/>
          <w:sz w:val="26"/>
          <w:szCs w:val="26"/>
        </w:rPr>
        <w:t>(Se adjuntan fotografías)</w:t>
      </w:r>
    </w:p>
    <w:sectPr w:rsidR="000462AE" w:rsidRPr="005D2C55">
      <w:headerReference w:type="even" r:id="rId7"/>
      <w:headerReference w:type="default" r:id="rId8"/>
      <w:headerReference w:type="firs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B28" w:rsidRDefault="00A11B28">
      <w:r>
        <w:separator/>
      </w:r>
    </w:p>
  </w:endnote>
  <w:endnote w:type="continuationSeparator" w:id="0">
    <w:p w:rsidR="00A11B28" w:rsidRDefault="00A11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swiss"/>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OpenSymbol">
    <w:altName w:val="Arial Unicode MS"/>
    <w:charset w:val="00"/>
    <w:family w:val="roman"/>
    <w:pitch w:val="variable"/>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ICZUQV+GTWalsheimProBold">
    <w:altName w:val="Cambria"/>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auto"/>
    <w:pitch w:val="variable"/>
    <w:sig w:usb0="E50002FF" w:usb1="500079DB" w:usb2="00000010" w:usb3="00000000" w:csb0="00000001" w:csb1="00000000"/>
  </w:font>
  <w:font w:name="Arial Narrow">
    <w:panose1 w:val="020B050602020203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Alef">
    <w:charset w:val="B1"/>
    <w:family w:val="auto"/>
    <w:pitch w:val="variable"/>
    <w:sig w:usb0="00000807" w:usb1="40000000" w:usb2="00000000" w:usb3="00000000" w:csb0="000000B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B28" w:rsidRDefault="00A11B28">
      <w:r>
        <w:separator/>
      </w:r>
    </w:p>
  </w:footnote>
  <w:footnote w:type="continuationSeparator" w:id="0">
    <w:p w:rsidR="00A11B28" w:rsidRDefault="00A11B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F95" w:rsidRDefault="00C71F9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F95" w:rsidRDefault="00066734">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C71F95" w:rsidRDefault="00C71F9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F95" w:rsidRDefault="00066734">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C71F95" w:rsidRDefault="00C71F9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B72C93"/>
    <w:multiLevelType w:val="hybridMultilevel"/>
    <w:tmpl w:val="6A3CF8B4"/>
    <w:lvl w:ilvl="0" w:tplc="D81C2CE2">
      <w:start w:val="1"/>
      <w:numFmt w:val="bullet"/>
      <w:lvlText w:val="ü"/>
      <w:lvlJc w:val="left"/>
      <w:pPr>
        <w:tabs>
          <w:tab w:val="num" w:pos="720"/>
        </w:tabs>
        <w:ind w:left="720" w:hanging="360"/>
      </w:pPr>
      <w:rPr>
        <w:rFonts w:ascii="Wingdings" w:hAnsi="Wingdings" w:hint="default"/>
      </w:rPr>
    </w:lvl>
    <w:lvl w:ilvl="1" w:tplc="49022C48" w:tentative="1">
      <w:start w:val="1"/>
      <w:numFmt w:val="bullet"/>
      <w:lvlText w:val="ü"/>
      <w:lvlJc w:val="left"/>
      <w:pPr>
        <w:tabs>
          <w:tab w:val="num" w:pos="1440"/>
        </w:tabs>
        <w:ind w:left="1440" w:hanging="360"/>
      </w:pPr>
      <w:rPr>
        <w:rFonts w:ascii="Wingdings" w:hAnsi="Wingdings" w:hint="default"/>
      </w:rPr>
    </w:lvl>
    <w:lvl w:ilvl="2" w:tplc="3BFE06B0" w:tentative="1">
      <w:start w:val="1"/>
      <w:numFmt w:val="bullet"/>
      <w:lvlText w:val="ü"/>
      <w:lvlJc w:val="left"/>
      <w:pPr>
        <w:tabs>
          <w:tab w:val="num" w:pos="2160"/>
        </w:tabs>
        <w:ind w:left="2160" w:hanging="360"/>
      </w:pPr>
      <w:rPr>
        <w:rFonts w:ascii="Wingdings" w:hAnsi="Wingdings" w:hint="default"/>
      </w:rPr>
    </w:lvl>
    <w:lvl w:ilvl="3" w:tplc="F320BD46" w:tentative="1">
      <w:start w:val="1"/>
      <w:numFmt w:val="bullet"/>
      <w:lvlText w:val="ü"/>
      <w:lvlJc w:val="left"/>
      <w:pPr>
        <w:tabs>
          <w:tab w:val="num" w:pos="2880"/>
        </w:tabs>
        <w:ind w:left="2880" w:hanging="360"/>
      </w:pPr>
      <w:rPr>
        <w:rFonts w:ascii="Wingdings" w:hAnsi="Wingdings" w:hint="default"/>
      </w:rPr>
    </w:lvl>
    <w:lvl w:ilvl="4" w:tplc="DC6EFB14" w:tentative="1">
      <w:start w:val="1"/>
      <w:numFmt w:val="bullet"/>
      <w:lvlText w:val="ü"/>
      <w:lvlJc w:val="left"/>
      <w:pPr>
        <w:tabs>
          <w:tab w:val="num" w:pos="3600"/>
        </w:tabs>
        <w:ind w:left="3600" w:hanging="360"/>
      </w:pPr>
      <w:rPr>
        <w:rFonts w:ascii="Wingdings" w:hAnsi="Wingdings" w:hint="default"/>
      </w:rPr>
    </w:lvl>
    <w:lvl w:ilvl="5" w:tplc="C456B71C" w:tentative="1">
      <w:start w:val="1"/>
      <w:numFmt w:val="bullet"/>
      <w:lvlText w:val="ü"/>
      <w:lvlJc w:val="left"/>
      <w:pPr>
        <w:tabs>
          <w:tab w:val="num" w:pos="4320"/>
        </w:tabs>
        <w:ind w:left="4320" w:hanging="360"/>
      </w:pPr>
      <w:rPr>
        <w:rFonts w:ascii="Wingdings" w:hAnsi="Wingdings" w:hint="default"/>
      </w:rPr>
    </w:lvl>
    <w:lvl w:ilvl="6" w:tplc="250CB554" w:tentative="1">
      <w:start w:val="1"/>
      <w:numFmt w:val="bullet"/>
      <w:lvlText w:val="ü"/>
      <w:lvlJc w:val="left"/>
      <w:pPr>
        <w:tabs>
          <w:tab w:val="num" w:pos="5040"/>
        </w:tabs>
        <w:ind w:left="5040" w:hanging="360"/>
      </w:pPr>
      <w:rPr>
        <w:rFonts w:ascii="Wingdings" w:hAnsi="Wingdings" w:hint="default"/>
      </w:rPr>
    </w:lvl>
    <w:lvl w:ilvl="7" w:tplc="CEF0653E" w:tentative="1">
      <w:start w:val="1"/>
      <w:numFmt w:val="bullet"/>
      <w:lvlText w:val="ü"/>
      <w:lvlJc w:val="left"/>
      <w:pPr>
        <w:tabs>
          <w:tab w:val="num" w:pos="5760"/>
        </w:tabs>
        <w:ind w:left="5760" w:hanging="360"/>
      </w:pPr>
      <w:rPr>
        <w:rFonts w:ascii="Wingdings" w:hAnsi="Wingdings" w:hint="default"/>
      </w:rPr>
    </w:lvl>
    <w:lvl w:ilvl="8" w:tplc="7D6058A0" w:tentative="1">
      <w:start w:val="1"/>
      <w:numFmt w:val="bullet"/>
      <w:lvlText w:val="ü"/>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F95"/>
    <w:rsid w:val="000462AE"/>
    <w:rsid w:val="00066734"/>
    <w:rsid w:val="00067E35"/>
    <w:rsid w:val="00164AA8"/>
    <w:rsid w:val="001D5670"/>
    <w:rsid w:val="00311A39"/>
    <w:rsid w:val="00396119"/>
    <w:rsid w:val="0042434D"/>
    <w:rsid w:val="005D2C55"/>
    <w:rsid w:val="006B3D8A"/>
    <w:rsid w:val="00722EB5"/>
    <w:rsid w:val="00891D62"/>
    <w:rsid w:val="00943AAA"/>
    <w:rsid w:val="00A1126B"/>
    <w:rsid w:val="00A11B28"/>
    <w:rsid w:val="00A61095"/>
    <w:rsid w:val="00B412AA"/>
    <w:rsid w:val="00B47292"/>
    <w:rsid w:val="00BB1220"/>
    <w:rsid w:val="00C71F95"/>
    <w:rsid w:val="00DA4D12"/>
    <w:rsid w:val="00F8480A"/>
    <w:rsid w:val="00FF658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69E410-8A60-DD46-9835-0A983E77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qFormat/>
    <w:pPr>
      <w:keepNext/>
      <w:keepLines/>
      <w:spacing w:before="40"/>
      <w:outlineLvl w:val="2"/>
    </w:pPr>
    <w:rPr>
      <w:rFonts w:ascii="Arial" w:eastAsia="DejaVu Sans" w:hAnsi="Arial" w:cs="DejaVu Sans"/>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citation-92">
    <w:name w:val="citation-92"/>
    <w:basedOn w:val="Fuentedeprrafopredeter"/>
    <w:qFormat/>
  </w:style>
  <w:style w:type="character" w:customStyle="1" w:styleId="citation-93">
    <w:name w:val="citation-93"/>
    <w:basedOn w:val="Fuentedeprrafopredeter"/>
    <w:qFormat/>
  </w:style>
  <w:style w:type="character" w:customStyle="1" w:styleId="citation-94">
    <w:name w:val="citation-94"/>
    <w:basedOn w:val="Fuentedeprrafopredeter"/>
    <w:qFormat/>
  </w:style>
  <w:style w:type="character" w:customStyle="1" w:styleId="citation-95">
    <w:name w:val="citation-95"/>
    <w:basedOn w:val="Fuentedeprrafopredeter"/>
    <w:qFormat/>
  </w:style>
  <w:style w:type="character" w:customStyle="1" w:styleId="citation-96">
    <w:name w:val="citation-96"/>
    <w:basedOn w:val="Fuentedeprrafopredeter"/>
    <w:qFormat/>
  </w:style>
  <w:style w:type="character" w:customStyle="1" w:styleId="citation-97">
    <w:name w:val="citation-97"/>
    <w:basedOn w:val="Fuentedeprrafopredeter"/>
    <w:qFormat/>
  </w:style>
  <w:style w:type="character" w:customStyle="1" w:styleId="citation-98">
    <w:name w:val="citation-98"/>
    <w:basedOn w:val="Fuentedeprrafopredeter"/>
    <w:qFormat/>
  </w:style>
  <w:style w:type="character" w:customStyle="1" w:styleId="citation-99">
    <w:name w:val="citation-99"/>
    <w:basedOn w:val="Fuentedeprrafopredeter"/>
    <w:qFormat/>
  </w:style>
  <w:style w:type="character" w:customStyle="1" w:styleId="citation-100">
    <w:name w:val="citation-100"/>
    <w:basedOn w:val="Fuentedeprrafopredeter"/>
    <w:qFormat/>
  </w:style>
  <w:style w:type="character" w:customStyle="1" w:styleId="citation-101">
    <w:name w:val="citation-101"/>
    <w:basedOn w:val="Fuentedeprrafopredeter"/>
    <w:qFormat/>
  </w:style>
  <w:style w:type="character" w:customStyle="1" w:styleId="citation-102">
    <w:name w:val="citation-102"/>
    <w:basedOn w:val="Fuentedeprrafopredeter"/>
    <w:qFormat/>
  </w:style>
  <w:style w:type="character" w:customStyle="1" w:styleId="citation-103">
    <w:name w:val="citation-103"/>
    <w:basedOn w:val="Fuentedeprrafopredeter"/>
    <w:qFormat/>
  </w:style>
  <w:style w:type="character" w:customStyle="1" w:styleId="citation-104">
    <w:name w:val="citation-104"/>
    <w:basedOn w:val="Fuentedeprrafopredeter"/>
    <w:qFormat/>
  </w:style>
  <w:style w:type="character" w:customStyle="1" w:styleId="citation-105">
    <w:name w:val="citation-105"/>
    <w:basedOn w:val="Fuentedeprrafopredeter"/>
    <w:qFormat/>
  </w:style>
  <w:style w:type="character" w:customStyle="1" w:styleId="citation-106">
    <w:name w:val="citation-106"/>
    <w:basedOn w:val="Fuentedeprrafopredeter"/>
    <w:qFormat/>
  </w:style>
  <w:style w:type="character" w:customStyle="1" w:styleId="citation-107">
    <w:name w:val="citation-107"/>
    <w:basedOn w:val="Fuentedeprrafopredeter"/>
    <w:qFormat/>
  </w:style>
  <w:style w:type="character" w:customStyle="1" w:styleId="button-label">
    <w:name w:val="button-label"/>
    <w:basedOn w:val="Fuentedeprrafopredeter"/>
    <w:qFormat/>
  </w:style>
  <w:style w:type="character" w:customStyle="1" w:styleId="citation-108">
    <w:name w:val="citation-108"/>
    <w:basedOn w:val="Fuentedeprrafopredeter"/>
    <w:qFormat/>
  </w:style>
  <w:style w:type="character" w:customStyle="1" w:styleId="Ninguno">
    <w:name w:val="Ninguno"/>
    <w:qFormat/>
    <w:rPr>
      <w:lang w:val="es-ES_tradnl"/>
    </w:rPr>
  </w:style>
  <w:style w:type="character" w:customStyle="1" w:styleId="Fuentedeprrafopredeter18">
    <w:name w:val="Fuente de párrafo predeter.18"/>
    <w:qFormat/>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paragraph" w:customStyle="1" w:styleId="caption2">
    <w:name w:val="caption2"/>
    <w:basedOn w:val="Normal"/>
    <w:qFormat/>
    <w:pPr>
      <w:suppressLineNumbers/>
      <w:spacing w:before="120" w:after="120"/>
    </w:pPr>
    <w:rPr>
      <w:rFonts w:cs="Arial"/>
      <w:i/>
      <w:iCs/>
    </w:rPr>
  </w:style>
  <w:style w:type="numbering" w:customStyle="1" w:styleId="Ningunalista">
    <w:name w:val="Ninguna lista"/>
    <w:uiPriority w:val="99"/>
    <w:semiHidden/>
    <w:unhideWhenUsed/>
    <w:qFormat/>
  </w:style>
  <w:style w:type="numbering" w:customStyle="1" w:styleId="WW8Num71">
    <w:name w:val="WW8Num71"/>
    <w:qFormat/>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81265">
      <w:bodyDiv w:val="1"/>
      <w:marLeft w:val="0"/>
      <w:marRight w:val="0"/>
      <w:marTop w:val="0"/>
      <w:marBottom w:val="0"/>
      <w:divBdr>
        <w:top w:val="none" w:sz="0" w:space="0" w:color="auto"/>
        <w:left w:val="none" w:sz="0" w:space="0" w:color="auto"/>
        <w:bottom w:val="none" w:sz="0" w:space="0" w:color="auto"/>
        <w:right w:val="none" w:sz="0" w:space="0" w:color="auto"/>
      </w:divBdr>
      <w:divsChild>
        <w:div w:id="999038743">
          <w:marLeft w:val="547"/>
          <w:marRight w:val="0"/>
          <w:marTop w:val="77"/>
          <w:marBottom w:val="0"/>
          <w:divBdr>
            <w:top w:val="none" w:sz="0" w:space="0" w:color="auto"/>
            <w:left w:val="none" w:sz="0" w:space="0" w:color="auto"/>
            <w:bottom w:val="none" w:sz="0" w:space="0" w:color="auto"/>
            <w:right w:val="none" w:sz="0" w:space="0" w:color="auto"/>
          </w:divBdr>
        </w:div>
        <w:div w:id="2018655063">
          <w:marLeft w:val="547"/>
          <w:marRight w:val="0"/>
          <w:marTop w:val="77"/>
          <w:marBottom w:val="0"/>
          <w:divBdr>
            <w:top w:val="none" w:sz="0" w:space="0" w:color="auto"/>
            <w:left w:val="none" w:sz="0" w:space="0" w:color="auto"/>
            <w:bottom w:val="none" w:sz="0" w:space="0" w:color="auto"/>
            <w:right w:val="none" w:sz="0" w:space="0" w:color="auto"/>
          </w:divBdr>
        </w:div>
        <w:div w:id="65687274">
          <w:marLeft w:val="547"/>
          <w:marRight w:val="0"/>
          <w:marTop w:val="77"/>
          <w:marBottom w:val="0"/>
          <w:divBdr>
            <w:top w:val="none" w:sz="0" w:space="0" w:color="auto"/>
            <w:left w:val="none" w:sz="0" w:space="0" w:color="auto"/>
            <w:bottom w:val="none" w:sz="0" w:space="0" w:color="auto"/>
            <w:right w:val="none" w:sz="0" w:space="0" w:color="auto"/>
          </w:divBdr>
        </w:div>
        <w:div w:id="128323810">
          <w:marLeft w:val="547"/>
          <w:marRight w:val="0"/>
          <w:marTop w:val="77"/>
          <w:marBottom w:val="0"/>
          <w:divBdr>
            <w:top w:val="none" w:sz="0" w:space="0" w:color="auto"/>
            <w:left w:val="none" w:sz="0" w:space="0" w:color="auto"/>
            <w:bottom w:val="none" w:sz="0" w:space="0" w:color="auto"/>
            <w:right w:val="none" w:sz="0" w:space="0" w:color="auto"/>
          </w:divBdr>
        </w:div>
        <w:div w:id="372073057">
          <w:marLeft w:val="547"/>
          <w:marRight w:val="0"/>
          <w:marTop w:val="77"/>
          <w:marBottom w:val="0"/>
          <w:divBdr>
            <w:top w:val="none" w:sz="0" w:space="0" w:color="auto"/>
            <w:left w:val="none" w:sz="0" w:space="0" w:color="auto"/>
            <w:bottom w:val="none" w:sz="0" w:space="0" w:color="auto"/>
            <w:right w:val="none" w:sz="0" w:space="0" w:color="auto"/>
          </w:divBdr>
        </w:div>
        <w:div w:id="1366057990">
          <w:marLeft w:val="547"/>
          <w:marRight w:val="0"/>
          <w:marTop w:val="77"/>
          <w:marBottom w:val="0"/>
          <w:divBdr>
            <w:top w:val="none" w:sz="0" w:space="0" w:color="auto"/>
            <w:left w:val="none" w:sz="0" w:space="0" w:color="auto"/>
            <w:bottom w:val="none" w:sz="0" w:space="0" w:color="auto"/>
            <w:right w:val="none" w:sz="0" w:space="0" w:color="auto"/>
          </w:divBdr>
        </w:div>
        <w:div w:id="100344949">
          <w:marLeft w:val="547"/>
          <w:marRight w:val="0"/>
          <w:marTop w:val="77"/>
          <w:marBottom w:val="0"/>
          <w:divBdr>
            <w:top w:val="none" w:sz="0" w:space="0" w:color="auto"/>
            <w:left w:val="none" w:sz="0" w:space="0" w:color="auto"/>
            <w:bottom w:val="none" w:sz="0" w:space="0" w:color="auto"/>
            <w:right w:val="none" w:sz="0" w:space="0" w:color="auto"/>
          </w:divBdr>
        </w:div>
        <w:div w:id="358093405">
          <w:marLeft w:val="547"/>
          <w:marRight w:val="0"/>
          <w:marTop w:val="77"/>
          <w:marBottom w:val="0"/>
          <w:divBdr>
            <w:top w:val="none" w:sz="0" w:space="0" w:color="auto"/>
            <w:left w:val="none" w:sz="0" w:space="0" w:color="auto"/>
            <w:bottom w:val="none" w:sz="0" w:space="0" w:color="auto"/>
            <w:right w:val="none" w:sz="0" w:space="0" w:color="auto"/>
          </w:divBdr>
        </w:div>
      </w:divsChild>
    </w:div>
    <w:div w:id="959648532">
      <w:bodyDiv w:val="1"/>
      <w:marLeft w:val="0"/>
      <w:marRight w:val="0"/>
      <w:marTop w:val="0"/>
      <w:marBottom w:val="0"/>
      <w:divBdr>
        <w:top w:val="none" w:sz="0" w:space="0" w:color="auto"/>
        <w:left w:val="none" w:sz="0" w:space="0" w:color="auto"/>
        <w:bottom w:val="none" w:sz="0" w:space="0" w:color="auto"/>
        <w:right w:val="none" w:sz="0" w:space="0" w:color="auto"/>
      </w:divBdr>
    </w:div>
    <w:div w:id="1015036436">
      <w:bodyDiv w:val="1"/>
      <w:marLeft w:val="0"/>
      <w:marRight w:val="0"/>
      <w:marTop w:val="0"/>
      <w:marBottom w:val="0"/>
      <w:divBdr>
        <w:top w:val="none" w:sz="0" w:space="0" w:color="auto"/>
        <w:left w:val="none" w:sz="0" w:space="0" w:color="auto"/>
        <w:bottom w:val="none" w:sz="0" w:space="0" w:color="auto"/>
        <w:right w:val="none" w:sz="0" w:space="0" w:color="auto"/>
      </w:divBdr>
    </w:div>
    <w:div w:id="16197529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1752</Words>
  <Characters>9641</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«tipo_expediente»</vt:lpstr>
    </vt:vector>
  </TitlesOfParts>
  <Company>Aytojerez</Company>
  <LinksUpToDate>false</LinksUpToDate>
  <CharactersWithSpaces>11371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dc:title>
  <dc:subject/>
  <dc:creator>framirez</dc:creator>
  <dc:description/>
  <cp:lastModifiedBy>Ana Isabel Maestro de Pablos</cp:lastModifiedBy>
  <cp:revision>7</cp:revision>
  <cp:lastPrinted>2026-03-24T12:04:00Z</cp:lastPrinted>
  <dcterms:created xsi:type="dcterms:W3CDTF">2026-05-08T06:40:00Z</dcterms:created>
  <dcterms:modified xsi:type="dcterms:W3CDTF">2026-05-12T07:16:00Z</dcterms:modified>
  <dc:language>es-ES</dc:language>
</cp:coreProperties>
</file>